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B9" w:rsidRPr="001C5D1B" w:rsidRDefault="00AF691A" w:rsidP="009E1C7F">
      <w:pPr>
        <w:jc w:val="center"/>
      </w:pPr>
      <w:r w:rsidRPr="001C5D1B">
        <w:t xml:space="preserve">СВОДНЫЙ ПРОТОКОЛ КРИТЕРИЕВ </w:t>
      </w:r>
      <w:proofErr w:type="gramStart"/>
      <w:r w:rsidRPr="001C5D1B">
        <w:t>РЕЗУЛЬТАТИВНОСТИ  ЗАВЕДУЮЩИХ</w:t>
      </w:r>
      <w:proofErr w:type="gramEnd"/>
      <w:r w:rsidRPr="001C5D1B">
        <w:t xml:space="preserve">                                                                                                                                                      ДОШКОЛЬНЫХ ОБРАЗОВАТЕЛЬНЫХ УЧРЕЖДЕНИЙ СТАРОЖИЛОВСКОГО МУНИЦИПАЛЬНОГО РАЙОНА</w:t>
      </w:r>
      <w:r w:rsidR="00401885" w:rsidRPr="001C5D1B">
        <w:t xml:space="preserve"> </w:t>
      </w:r>
    </w:p>
    <w:p w:rsidR="00AF691A" w:rsidRPr="001C5D1B" w:rsidRDefault="00AF691A" w:rsidP="009E1C7F">
      <w:pPr>
        <w:jc w:val="center"/>
      </w:pPr>
    </w:p>
    <w:p w:rsidR="00AD397F" w:rsidRPr="001C5D1B" w:rsidRDefault="00AF691A" w:rsidP="009E1C7F">
      <w:pPr>
        <w:jc w:val="center"/>
      </w:pPr>
      <w:r w:rsidRPr="001C5D1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42A7">
        <w:t>На 01.09.2022</w:t>
      </w:r>
      <w:r w:rsidR="00AD397F" w:rsidRPr="001C5D1B">
        <w:t xml:space="preserve"> года</w:t>
      </w:r>
    </w:p>
    <w:p w:rsidR="00401885" w:rsidRPr="001C5D1B" w:rsidRDefault="00401885" w:rsidP="009E1C7F">
      <w:pPr>
        <w:jc w:val="center"/>
      </w:pP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1276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6C4C" w:rsidRPr="004B6C4C" w:rsidTr="00B404E9">
        <w:trPr>
          <w:cantSplit/>
          <w:trHeight w:val="2079"/>
        </w:trPr>
        <w:tc>
          <w:tcPr>
            <w:tcW w:w="2268" w:type="dxa"/>
          </w:tcPr>
          <w:p w:rsidR="00B404E9" w:rsidRPr="004B6C4C" w:rsidRDefault="00B404E9" w:rsidP="009E1C7F">
            <w:pPr>
              <w:jc w:val="center"/>
            </w:pPr>
            <w:r w:rsidRPr="004B6C4C">
              <w:t>критерии</w:t>
            </w:r>
          </w:p>
        </w:tc>
        <w:tc>
          <w:tcPr>
            <w:tcW w:w="4820" w:type="dxa"/>
          </w:tcPr>
          <w:p w:rsidR="00B404E9" w:rsidRPr="004B6C4C" w:rsidRDefault="00B404E9" w:rsidP="009E1C7F">
            <w:pPr>
              <w:jc w:val="center"/>
            </w:pPr>
            <w:r w:rsidRPr="004B6C4C">
              <w:t>показатель</w:t>
            </w:r>
          </w:p>
        </w:tc>
        <w:tc>
          <w:tcPr>
            <w:tcW w:w="1276" w:type="dxa"/>
          </w:tcPr>
          <w:p w:rsidR="00B404E9" w:rsidRPr="004B6C4C" w:rsidRDefault="00B404E9" w:rsidP="009E1C7F">
            <w:pPr>
              <w:jc w:val="center"/>
            </w:pPr>
            <w:r w:rsidRPr="004B6C4C">
              <w:t>Балл по критерию</w:t>
            </w:r>
          </w:p>
        </w:tc>
        <w:tc>
          <w:tcPr>
            <w:tcW w:w="708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№1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№2</w:t>
            </w:r>
          </w:p>
        </w:tc>
        <w:tc>
          <w:tcPr>
            <w:tcW w:w="709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№3</w:t>
            </w:r>
          </w:p>
        </w:tc>
        <w:tc>
          <w:tcPr>
            <w:tcW w:w="709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Росинка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Колобок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Реченька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Колосок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Березка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Яблонька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Светлячок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Ягодка</w:t>
            </w:r>
          </w:p>
        </w:tc>
        <w:tc>
          <w:tcPr>
            <w:tcW w:w="567" w:type="dxa"/>
            <w:textDirection w:val="btLr"/>
          </w:tcPr>
          <w:p w:rsidR="00B404E9" w:rsidRPr="004B6C4C" w:rsidRDefault="00B404E9" w:rsidP="00401885">
            <w:pPr>
              <w:ind w:left="113" w:right="113"/>
              <w:jc w:val="center"/>
            </w:pPr>
            <w:r w:rsidRPr="004B6C4C">
              <w:t>Колокольчик</w:t>
            </w:r>
          </w:p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6B1A2B">
            <w:r w:rsidRPr="004B6C4C">
              <w:t>1.Общий показатель оценки деятельности учреждения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 xml:space="preserve">1.1Составление нормативно – правовой документации, регулирующей деятельность учреждения, установленным требованиям (устав учреждения, лицензия, договор между родителями и учреждением) за каждый документ – 1 балл 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  <w:p w:rsidR="00A075D6" w:rsidRPr="004B6C4C" w:rsidRDefault="00A075D6" w:rsidP="006B1A2B"/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 w:val="restart"/>
          </w:tcPr>
          <w:p w:rsidR="00B404E9" w:rsidRPr="004B6C4C" w:rsidRDefault="00B404E9" w:rsidP="006B1A2B">
            <w:r w:rsidRPr="004B6C4C">
              <w:t>2.кадровое обеспечение образовательного процесса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2.1 Обеспеченность учреждения педагогическими кадрами:</w:t>
            </w:r>
          </w:p>
          <w:p w:rsidR="00B404E9" w:rsidRPr="004B6C4C" w:rsidRDefault="00B404E9" w:rsidP="006B1A2B">
            <w:r w:rsidRPr="004B6C4C">
              <w:t>От 1% до 50% - 0 баллов</w:t>
            </w:r>
          </w:p>
          <w:p w:rsidR="00B404E9" w:rsidRPr="004B6C4C" w:rsidRDefault="00B404E9" w:rsidP="006B1A2B">
            <w:r w:rsidRPr="004B6C4C">
              <w:t>От 51% до 80% - 3 балла</w:t>
            </w:r>
          </w:p>
          <w:p w:rsidR="00B404E9" w:rsidRPr="004B6C4C" w:rsidRDefault="00B404E9" w:rsidP="006B1A2B">
            <w:r w:rsidRPr="004B6C4C">
              <w:t xml:space="preserve">От 81% до 100% - 4 балла 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  <w:p w:rsidR="00A075D6" w:rsidRPr="004B6C4C" w:rsidRDefault="00A075D6" w:rsidP="006B1A2B"/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2.2 Наличие педагогических работников, имеющих высшее образование:</w:t>
            </w:r>
          </w:p>
          <w:p w:rsidR="00B404E9" w:rsidRPr="004B6C4C" w:rsidRDefault="00B404E9" w:rsidP="00272BF0">
            <w:r w:rsidRPr="004B6C4C">
              <w:t>От 1% до 30% - 1 балл</w:t>
            </w:r>
          </w:p>
          <w:p w:rsidR="00B404E9" w:rsidRPr="004B6C4C" w:rsidRDefault="00B404E9" w:rsidP="00272BF0">
            <w:r w:rsidRPr="004B6C4C">
              <w:t>От 31% до 50% - 2 балла</w:t>
            </w:r>
          </w:p>
          <w:p w:rsidR="00B404E9" w:rsidRPr="004B6C4C" w:rsidRDefault="00B404E9" w:rsidP="00272BF0">
            <w:r w:rsidRPr="004B6C4C">
              <w:t>От 51% до 80% - 3 балла</w:t>
            </w:r>
          </w:p>
          <w:p w:rsidR="00B404E9" w:rsidRPr="004B6C4C" w:rsidRDefault="00B404E9" w:rsidP="00272BF0">
            <w:r w:rsidRPr="004B6C4C">
              <w:t>От 81% до 100%- 4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3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2.3</w:t>
            </w:r>
            <w:r w:rsidR="00BE42A7" w:rsidRPr="004B6C4C">
              <w:t xml:space="preserve"> </w:t>
            </w:r>
            <w:r w:rsidRPr="004B6C4C">
              <w:t>Наличие педагогических работников, аттестованных на квалификационные категории</w:t>
            </w:r>
          </w:p>
          <w:p w:rsidR="00B404E9" w:rsidRPr="004B6C4C" w:rsidRDefault="00B404E9" w:rsidP="00272BF0">
            <w:r w:rsidRPr="004B6C4C">
              <w:lastRenderedPageBreak/>
              <w:t>От 1% до 30% - 1 балл</w:t>
            </w:r>
          </w:p>
          <w:p w:rsidR="00B404E9" w:rsidRPr="004B6C4C" w:rsidRDefault="00B404E9" w:rsidP="00272BF0">
            <w:r w:rsidRPr="004B6C4C">
              <w:t>От 31% до 50% - 2 балла</w:t>
            </w:r>
          </w:p>
          <w:p w:rsidR="00B404E9" w:rsidRPr="004B6C4C" w:rsidRDefault="00B404E9" w:rsidP="00272BF0">
            <w:r w:rsidRPr="004B6C4C">
              <w:t>От 51% до 80% - 3 балла</w:t>
            </w:r>
          </w:p>
          <w:p w:rsidR="00B404E9" w:rsidRPr="004B6C4C" w:rsidRDefault="00B404E9" w:rsidP="00272BF0">
            <w:r w:rsidRPr="004B6C4C">
              <w:t>От 81% до 100%- 4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lastRenderedPageBreak/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3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2.4</w:t>
            </w:r>
            <w:r w:rsidR="00BE42A7" w:rsidRPr="004B6C4C">
              <w:t xml:space="preserve"> Н</w:t>
            </w:r>
            <w:r w:rsidRPr="004B6C4C">
              <w:t>аличие педагогических работников, имеющих высшую квалификационную категорию</w:t>
            </w:r>
          </w:p>
          <w:p w:rsidR="00B404E9" w:rsidRPr="004B6C4C" w:rsidRDefault="00B404E9" w:rsidP="00272BF0">
            <w:r w:rsidRPr="004B6C4C">
              <w:t>От 1% до 15% - 1 балл</w:t>
            </w:r>
          </w:p>
          <w:p w:rsidR="00B404E9" w:rsidRPr="004B6C4C" w:rsidRDefault="00B404E9" w:rsidP="00272BF0">
            <w:r w:rsidRPr="004B6C4C">
              <w:t>От 16% до 25% - 2 балла</w:t>
            </w:r>
          </w:p>
          <w:p w:rsidR="00B404E9" w:rsidRPr="004B6C4C" w:rsidRDefault="00B404E9" w:rsidP="00272BF0">
            <w:r w:rsidRPr="004B6C4C">
              <w:t>От 26% до 35% - 3 балла</w:t>
            </w:r>
          </w:p>
          <w:p w:rsidR="00B404E9" w:rsidRPr="004B6C4C" w:rsidRDefault="00B404E9" w:rsidP="00272BF0">
            <w:r w:rsidRPr="004B6C4C">
              <w:t>От 36% до 50%- 4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1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3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2.5</w:t>
            </w:r>
            <w:r w:rsidR="00BE42A7" w:rsidRPr="004B6C4C">
              <w:t xml:space="preserve"> Н</w:t>
            </w:r>
            <w:r w:rsidRPr="004B6C4C">
              <w:t>аличие педагогических работников, повысивших квалификацию в течение 3 –х лет последних:</w:t>
            </w:r>
          </w:p>
          <w:p w:rsidR="00B404E9" w:rsidRPr="004B6C4C" w:rsidRDefault="00B404E9" w:rsidP="00272BF0">
            <w:r w:rsidRPr="004B6C4C">
              <w:t>От 25% до 39% - 1 балл</w:t>
            </w:r>
          </w:p>
          <w:p w:rsidR="00B404E9" w:rsidRPr="004B6C4C" w:rsidRDefault="00B404E9" w:rsidP="00272BF0">
            <w:r w:rsidRPr="004B6C4C">
              <w:t>От 40% до 59% - 2 балла</w:t>
            </w:r>
          </w:p>
          <w:p w:rsidR="00B404E9" w:rsidRPr="004B6C4C" w:rsidRDefault="00B404E9" w:rsidP="00272BF0">
            <w:r w:rsidRPr="004B6C4C">
              <w:t>От 60% до 74% - 3 балла</w:t>
            </w:r>
          </w:p>
          <w:p w:rsidR="00B404E9" w:rsidRPr="004B6C4C" w:rsidRDefault="00B404E9" w:rsidP="00272BF0">
            <w:r w:rsidRPr="004B6C4C">
              <w:t>От 75% до 100%- 4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2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2.6 Отсутствие вакансий в учреждении:</w:t>
            </w:r>
          </w:p>
          <w:p w:rsidR="00B404E9" w:rsidRPr="004B6C4C" w:rsidRDefault="00B404E9" w:rsidP="006B1A2B">
            <w:r w:rsidRPr="004B6C4C">
              <w:t>4 вакансии – 1 балл,</w:t>
            </w:r>
          </w:p>
          <w:p w:rsidR="00B404E9" w:rsidRPr="004B6C4C" w:rsidRDefault="00B404E9" w:rsidP="006B1A2B">
            <w:r w:rsidRPr="004B6C4C">
              <w:t>3 вакансии- 2 балла,</w:t>
            </w:r>
          </w:p>
          <w:p w:rsidR="00B404E9" w:rsidRPr="004B6C4C" w:rsidRDefault="00B404E9" w:rsidP="006B1A2B">
            <w:r w:rsidRPr="004B6C4C">
              <w:t>2 вакансии – 3 балла,</w:t>
            </w:r>
          </w:p>
          <w:p w:rsidR="00B404E9" w:rsidRPr="004B6C4C" w:rsidRDefault="00B404E9" w:rsidP="006B1A2B">
            <w:r w:rsidRPr="004B6C4C">
              <w:t>От 1 до 0 вакансий –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6B1A2B">
            <w:r w:rsidRPr="004B6C4C">
              <w:t>3. Привлечение финансовых средств на развитие учреждения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3.1Привлечение внебюджетных средств:</w:t>
            </w:r>
          </w:p>
          <w:p w:rsidR="00B404E9" w:rsidRPr="004B6C4C" w:rsidRDefault="00B404E9" w:rsidP="006B1A2B">
            <w:r w:rsidRPr="004B6C4C">
              <w:t xml:space="preserve">Свыше 100 </w:t>
            </w:r>
            <w:proofErr w:type="spellStart"/>
            <w:r w:rsidRPr="004B6C4C">
              <w:t>тыс.руб</w:t>
            </w:r>
            <w:proofErr w:type="spellEnd"/>
            <w:r w:rsidRPr="004B6C4C">
              <w:t>.- 10 баллов</w:t>
            </w:r>
          </w:p>
          <w:p w:rsidR="00B404E9" w:rsidRPr="004B6C4C" w:rsidRDefault="00B404E9" w:rsidP="006B1A2B">
            <w:r w:rsidRPr="004B6C4C">
              <w:t xml:space="preserve">До 100 </w:t>
            </w:r>
            <w:proofErr w:type="spellStart"/>
            <w:r w:rsidRPr="004B6C4C">
              <w:t>тыс.руб</w:t>
            </w:r>
            <w:proofErr w:type="spellEnd"/>
            <w:r w:rsidRPr="004B6C4C">
              <w:t>.- 8 баллов</w:t>
            </w:r>
          </w:p>
          <w:p w:rsidR="00B404E9" w:rsidRPr="004B6C4C" w:rsidRDefault="00B404E9" w:rsidP="006B1A2B">
            <w:r w:rsidRPr="004B6C4C">
              <w:t xml:space="preserve">До 75 </w:t>
            </w:r>
            <w:proofErr w:type="spellStart"/>
            <w:r w:rsidRPr="004B6C4C">
              <w:t>тыс.руб</w:t>
            </w:r>
            <w:proofErr w:type="spellEnd"/>
            <w:r w:rsidRPr="004B6C4C">
              <w:t>.- 6 баллов</w:t>
            </w:r>
          </w:p>
          <w:p w:rsidR="00B404E9" w:rsidRPr="004B6C4C" w:rsidRDefault="00B404E9" w:rsidP="006B1A2B">
            <w:r w:rsidRPr="004B6C4C">
              <w:t xml:space="preserve">До 50 </w:t>
            </w:r>
            <w:proofErr w:type="spellStart"/>
            <w:r w:rsidRPr="004B6C4C">
              <w:t>тыс.руб</w:t>
            </w:r>
            <w:proofErr w:type="spellEnd"/>
            <w:r w:rsidRPr="004B6C4C">
              <w:t>.- 4 балла</w:t>
            </w:r>
          </w:p>
          <w:p w:rsidR="00B404E9" w:rsidRPr="004B6C4C" w:rsidRDefault="00B404E9" w:rsidP="006B1A2B">
            <w:r w:rsidRPr="004B6C4C">
              <w:t xml:space="preserve">До 5 </w:t>
            </w:r>
            <w:proofErr w:type="spellStart"/>
            <w:r w:rsidRPr="004B6C4C">
              <w:t>тыс.руб</w:t>
            </w:r>
            <w:proofErr w:type="spellEnd"/>
            <w:r w:rsidRPr="004B6C4C">
              <w:t>. – 2 баллов</w:t>
            </w:r>
          </w:p>
        </w:tc>
        <w:tc>
          <w:tcPr>
            <w:tcW w:w="1276" w:type="dxa"/>
          </w:tcPr>
          <w:p w:rsidR="00B404E9" w:rsidRPr="004B6C4C" w:rsidRDefault="00B404E9" w:rsidP="006B1A2B"/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8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8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6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</w:tr>
      <w:tr w:rsidR="004B6C4C" w:rsidRPr="004B6C4C" w:rsidTr="00B404E9">
        <w:tc>
          <w:tcPr>
            <w:tcW w:w="2268" w:type="dxa"/>
            <w:vMerge w:val="restart"/>
          </w:tcPr>
          <w:p w:rsidR="00B404E9" w:rsidRPr="004B6C4C" w:rsidRDefault="00B404E9" w:rsidP="006B1A2B">
            <w:r w:rsidRPr="004B6C4C">
              <w:t xml:space="preserve">4. Эффективное использование современных </w:t>
            </w:r>
            <w:r w:rsidRPr="004B6C4C">
              <w:lastRenderedPageBreak/>
              <w:t>образовательных технологий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lastRenderedPageBreak/>
              <w:t xml:space="preserve">4.1 Наличие </w:t>
            </w:r>
            <w:r w:rsidR="00BE42A7" w:rsidRPr="004B6C4C">
              <w:t>программы развития учреждения-  10 баллов</w:t>
            </w:r>
            <w:r w:rsidRPr="004B6C4C">
              <w:t xml:space="preserve"> </w:t>
            </w:r>
          </w:p>
        </w:tc>
        <w:tc>
          <w:tcPr>
            <w:tcW w:w="1276" w:type="dxa"/>
          </w:tcPr>
          <w:p w:rsidR="00B404E9" w:rsidRPr="004B6C4C" w:rsidRDefault="00B404E9" w:rsidP="006B1A2B"/>
        </w:tc>
        <w:tc>
          <w:tcPr>
            <w:tcW w:w="708" w:type="dxa"/>
          </w:tcPr>
          <w:p w:rsidR="00B404E9" w:rsidRPr="004B6C4C" w:rsidRDefault="004B6C4C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10</w:t>
            </w:r>
          </w:p>
        </w:tc>
        <w:tc>
          <w:tcPr>
            <w:tcW w:w="709" w:type="dxa"/>
          </w:tcPr>
          <w:p w:rsidR="00B53D8F" w:rsidRPr="004B6C4C" w:rsidRDefault="00B53D8F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10</w:t>
            </w:r>
          </w:p>
          <w:p w:rsidR="00B53D8F" w:rsidRPr="004B6C4C" w:rsidRDefault="00B53D8F" w:rsidP="006B1A2B"/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500B08" w:rsidRPr="004B6C4C" w:rsidRDefault="00500B08" w:rsidP="006B1A2B">
            <w:r w:rsidRPr="004B6C4C">
              <w:t>10</w:t>
            </w:r>
          </w:p>
          <w:p w:rsidR="00500B08" w:rsidRPr="004B6C4C" w:rsidRDefault="00500B08" w:rsidP="006B1A2B"/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  <w:p w:rsidR="00FE0F9B" w:rsidRPr="004B6C4C" w:rsidRDefault="00FE0F9B" w:rsidP="006B1A2B"/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4.2Наличие образоват</w:t>
            </w:r>
            <w:r w:rsidR="00BE42A7" w:rsidRPr="004B6C4C">
              <w:t>ельной программы учреждения – 10баллов</w:t>
            </w:r>
          </w:p>
        </w:tc>
        <w:tc>
          <w:tcPr>
            <w:tcW w:w="1276" w:type="dxa"/>
          </w:tcPr>
          <w:p w:rsidR="00B404E9" w:rsidRPr="004B6C4C" w:rsidRDefault="00B404E9" w:rsidP="006B1A2B"/>
        </w:tc>
        <w:tc>
          <w:tcPr>
            <w:tcW w:w="708" w:type="dxa"/>
          </w:tcPr>
          <w:p w:rsidR="00B404E9" w:rsidRPr="004B6C4C" w:rsidRDefault="00A075D6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4.3</w:t>
            </w:r>
            <w:r w:rsidR="00BE42A7" w:rsidRPr="004B6C4C">
              <w:t xml:space="preserve"> </w:t>
            </w:r>
            <w:r w:rsidRPr="004B6C4C">
              <w:t>Участие в экспериментальной площадке – 10 баллов</w:t>
            </w:r>
          </w:p>
        </w:tc>
        <w:tc>
          <w:tcPr>
            <w:tcW w:w="1276" w:type="dxa"/>
          </w:tcPr>
          <w:p w:rsidR="00B404E9" w:rsidRPr="004B6C4C" w:rsidRDefault="00B404E9" w:rsidP="006B1A2B"/>
        </w:tc>
        <w:tc>
          <w:tcPr>
            <w:tcW w:w="708" w:type="dxa"/>
          </w:tcPr>
          <w:p w:rsidR="00B404E9" w:rsidRPr="004B6C4C" w:rsidRDefault="00A075D6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709" w:type="dxa"/>
          </w:tcPr>
          <w:p w:rsidR="00B404E9" w:rsidRPr="004B6C4C" w:rsidRDefault="004913C7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</w:tr>
      <w:tr w:rsidR="004B6C4C" w:rsidRPr="004B6C4C" w:rsidTr="00B404E9">
        <w:tc>
          <w:tcPr>
            <w:tcW w:w="2268" w:type="dxa"/>
            <w:vMerge w:val="restart"/>
          </w:tcPr>
          <w:p w:rsidR="00B404E9" w:rsidRPr="004B6C4C" w:rsidRDefault="00B404E9" w:rsidP="006B1A2B">
            <w:r w:rsidRPr="004B6C4C">
              <w:t xml:space="preserve">5.Сохранение физического и психического здоровья воспитанников учреждения 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5.1Посещаемость учреждения воспитанниками. Средняя посещаемость за прошлый год:</w:t>
            </w:r>
          </w:p>
          <w:p w:rsidR="00B404E9" w:rsidRPr="004B6C4C" w:rsidRDefault="00B404E9" w:rsidP="006B1A2B">
            <w:r w:rsidRPr="004B6C4C">
              <w:t>61-70% -10 баллов,</w:t>
            </w:r>
          </w:p>
          <w:p w:rsidR="00B404E9" w:rsidRPr="004B6C4C" w:rsidRDefault="00B404E9" w:rsidP="006B1A2B">
            <w:r w:rsidRPr="004B6C4C">
              <w:t>Свыше 70% - 15 баллов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0-15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15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-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10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5.2Отсутствие случаев детского травматизма во время пребывания в учреждении –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 xml:space="preserve">0-4 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 xml:space="preserve">5.3Соблюдение </w:t>
            </w:r>
            <w:proofErr w:type="spellStart"/>
            <w:r w:rsidRPr="004B6C4C">
              <w:t>санитарно</w:t>
            </w:r>
            <w:proofErr w:type="spellEnd"/>
            <w:r w:rsidRPr="004B6C4C">
              <w:t xml:space="preserve"> – гигиенических норм и правил в учреждении:</w:t>
            </w:r>
          </w:p>
          <w:p w:rsidR="00B404E9" w:rsidRPr="004B6C4C" w:rsidRDefault="00B404E9" w:rsidP="006B1A2B">
            <w:r w:rsidRPr="004B6C4C">
              <w:t>Наличие невыполненных предписаний – 0 баллов;</w:t>
            </w:r>
          </w:p>
          <w:p w:rsidR="00B404E9" w:rsidRPr="004B6C4C" w:rsidRDefault="00B404E9" w:rsidP="006B1A2B">
            <w:r w:rsidRPr="004B6C4C">
              <w:t xml:space="preserve">Отсутствие невыполненных предписаний – 4 балла </w:t>
            </w:r>
          </w:p>
          <w:p w:rsidR="00B404E9" w:rsidRPr="004B6C4C" w:rsidRDefault="00B404E9" w:rsidP="006B1A2B"/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0</w:t>
            </w:r>
          </w:p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921E4E">
            <w:r w:rsidRPr="004B6C4C">
              <w:t>6. Ресурсное обеспечение деятельности учреждения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6.1 Соблюдение финансовой дисциплины, своевременное заключение договоров, проведение экономического анализа хозяйственно-финансовой деятельности – 4 балла</w:t>
            </w:r>
          </w:p>
        </w:tc>
        <w:tc>
          <w:tcPr>
            <w:tcW w:w="1276" w:type="dxa"/>
          </w:tcPr>
          <w:p w:rsidR="00B404E9" w:rsidRPr="004B6C4C" w:rsidRDefault="002D7FD2" w:rsidP="006B1A2B">
            <w:pPr>
              <w:rPr>
                <w:lang w:val="en-US"/>
              </w:rPr>
            </w:pPr>
            <w:r w:rsidRPr="004B6C4C">
              <w:t>0-</w:t>
            </w:r>
            <w:r w:rsidRPr="004B6C4C">
              <w:rPr>
                <w:lang w:val="en-US"/>
              </w:rPr>
              <w:t>15</w:t>
            </w:r>
          </w:p>
        </w:tc>
        <w:tc>
          <w:tcPr>
            <w:tcW w:w="708" w:type="dxa"/>
          </w:tcPr>
          <w:p w:rsidR="00B404E9" w:rsidRPr="004B6C4C" w:rsidRDefault="002D7FD2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2D7FD2" w:rsidP="006B1A2B">
            <w:r w:rsidRPr="004B6C4C">
              <w:t>15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15</w:t>
            </w:r>
          </w:p>
        </w:tc>
        <w:tc>
          <w:tcPr>
            <w:tcW w:w="709" w:type="dxa"/>
          </w:tcPr>
          <w:p w:rsidR="00B404E9" w:rsidRPr="004B6C4C" w:rsidRDefault="002D7FD2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2D7FD2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2D7FD2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15</w:t>
            </w:r>
          </w:p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6B1A2B">
            <w:r w:rsidRPr="004B6C4C">
              <w:t xml:space="preserve">7. Обеспечение безопасных условий пребывания участников образовательного процесса в учреждении 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7.1 Обеспечение безаварийной, безопасной, бесперебойной системы жизнедеятельности учреждения –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017D8A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  <w:vMerge w:val="restart"/>
          </w:tcPr>
          <w:p w:rsidR="00B404E9" w:rsidRPr="004B6C4C" w:rsidRDefault="00B404E9" w:rsidP="006B1A2B">
            <w:r w:rsidRPr="004B6C4C">
              <w:t>8.Участие в мероприятиях, фестивалях, конкурсах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8.1 Участие учреждения в детских конкурсах, смотрах, фестивалях и т.п.</w:t>
            </w:r>
          </w:p>
          <w:p w:rsidR="00B404E9" w:rsidRPr="004B6C4C" w:rsidRDefault="00B404E9" w:rsidP="006B1A2B">
            <w:r w:rsidRPr="004B6C4C">
              <w:t>Муниципальный уровень:</w:t>
            </w:r>
          </w:p>
          <w:p w:rsidR="00B404E9" w:rsidRPr="004B6C4C" w:rsidRDefault="00B404E9" w:rsidP="006B1A2B">
            <w:r w:rsidRPr="004B6C4C">
              <w:t>Участие- 1 балл, призовое место – 5 баллов.</w:t>
            </w:r>
          </w:p>
          <w:p w:rsidR="00B404E9" w:rsidRPr="004B6C4C" w:rsidRDefault="00B404E9" w:rsidP="006B1A2B">
            <w:r w:rsidRPr="004B6C4C">
              <w:t>Областной уровень:</w:t>
            </w:r>
          </w:p>
          <w:p w:rsidR="00B404E9" w:rsidRPr="004B6C4C" w:rsidRDefault="00B404E9" w:rsidP="006B1A2B">
            <w:r w:rsidRPr="004B6C4C">
              <w:t>Участие – 3 баллов, призовое место – 10 баллов.</w:t>
            </w:r>
          </w:p>
          <w:p w:rsidR="00B404E9" w:rsidRPr="004B6C4C" w:rsidRDefault="00B404E9" w:rsidP="006B1A2B">
            <w:r w:rsidRPr="004B6C4C">
              <w:t>Федеральный уровень:</w:t>
            </w:r>
          </w:p>
          <w:p w:rsidR="00B404E9" w:rsidRPr="004B6C4C" w:rsidRDefault="00B404E9" w:rsidP="006B1A2B">
            <w:r w:rsidRPr="004B6C4C">
              <w:lastRenderedPageBreak/>
              <w:t>Участие – 5 баллов, призовое место – 15 баллов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lastRenderedPageBreak/>
              <w:t>0-30</w:t>
            </w:r>
          </w:p>
        </w:tc>
        <w:tc>
          <w:tcPr>
            <w:tcW w:w="708" w:type="dxa"/>
          </w:tcPr>
          <w:p w:rsidR="00B404E9" w:rsidRPr="004B6C4C" w:rsidRDefault="00B404E9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>
            <w:r w:rsidRPr="004B6C4C">
              <w:t>1</w:t>
            </w:r>
          </w:p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>
            <w:r w:rsidRPr="004B6C4C">
              <w:lastRenderedPageBreak/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>
            <w:r w:rsidRPr="004B6C4C">
              <w:lastRenderedPageBreak/>
              <w:t>15</w:t>
            </w:r>
          </w:p>
        </w:tc>
        <w:tc>
          <w:tcPr>
            <w:tcW w:w="709" w:type="dxa"/>
          </w:tcPr>
          <w:p w:rsidR="00760D50" w:rsidRPr="004B6C4C" w:rsidRDefault="00760D50" w:rsidP="00760D50"/>
          <w:p w:rsidR="004913C7" w:rsidRPr="004B6C4C" w:rsidRDefault="004913C7" w:rsidP="00760D50"/>
          <w:p w:rsidR="004913C7" w:rsidRPr="004B6C4C" w:rsidRDefault="004913C7" w:rsidP="00760D50"/>
          <w:p w:rsidR="004913C7" w:rsidRPr="004B6C4C" w:rsidRDefault="004913C7" w:rsidP="00760D50">
            <w:r w:rsidRPr="004B6C4C">
              <w:t>5</w:t>
            </w:r>
          </w:p>
          <w:p w:rsidR="004913C7" w:rsidRPr="004B6C4C" w:rsidRDefault="004913C7" w:rsidP="00760D50"/>
          <w:p w:rsidR="004913C7" w:rsidRPr="004B6C4C" w:rsidRDefault="004913C7" w:rsidP="00760D50"/>
          <w:p w:rsidR="004913C7" w:rsidRPr="004B6C4C" w:rsidRDefault="004913C7" w:rsidP="00760D50"/>
          <w:p w:rsidR="004913C7" w:rsidRPr="004B6C4C" w:rsidRDefault="004913C7" w:rsidP="00760D50">
            <w:r w:rsidRPr="004B6C4C">
              <w:lastRenderedPageBreak/>
              <w:t>15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lastRenderedPageBreak/>
              <w:t>1</w:t>
            </w:r>
          </w:p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>
            <w:r w:rsidRPr="004B6C4C">
              <w:t>3</w:t>
            </w:r>
          </w:p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>
            <w:r w:rsidRPr="004B6C4C">
              <w:lastRenderedPageBreak/>
              <w:t>15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lastRenderedPageBreak/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>
            <w:r w:rsidRPr="004B6C4C">
              <w:t>1</w:t>
            </w:r>
          </w:p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>
            <w:r w:rsidRPr="004B6C4C">
              <w:lastRenderedPageBreak/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>
            <w:r w:rsidRPr="004B6C4C">
              <w:t>1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1</w:t>
            </w:r>
          </w:p>
        </w:tc>
        <w:tc>
          <w:tcPr>
            <w:tcW w:w="567" w:type="dxa"/>
          </w:tcPr>
          <w:p w:rsidR="001A053C" w:rsidRPr="004B6C4C" w:rsidRDefault="001A053C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1</w:t>
            </w:r>
          </w:p>
          <w:p w:rsidR="00D52C97" w:rsidRPr="004B6C4C" w:rsidRDefault="00D52C97" w:rsidP="006B1A2B"/>
          <w:p w:rsidR="00D52C97" w:rsidRPr="004B6C4C" w:rsidRDefault="00D52C97" w:rsidP="006B1A2B">
            <w:r w:rsidRPr="004B6C4C">
              <w:t>3</w:t>
            </w:r>
          </w:p>
          <w:p w:rsidR="00D52C97" w:rsidRPr="004B6C4C" w:rsidRDefault="00D52C97" w:rsidP="006B1A2B"/>
          <w:p w:rsidR="00D52C97" w:rsidRPr="004B6C4C" w:rsidRDefault="00D52C97" w:rsidP="006B1A2B">
            <w:r w:rsidRPr="004B6C4C">
              <w:lastRenderedPageBreak/>
              <w:t>15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3356F7" w:rsidRPr="004B6C4C" w:rsidRDefault="00FE0F9B" w:rsidP="006B1A2B">
            <w:r w:rsidRPr="004B6C4C">
              <w:t>9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FE0F9B" w:rsidRPr="004B6C4C" w:rsidRDefault="00FE0F9B" w:rsidP="006B1A2B"/>
          <w:p w:rsidR="00FE0F9B" w:rsidRPr="004B6C4C" w:rsidRDefault="00FE0F9B" w:rsidP="006B1A2B"/>
          <w:p w:rsidR="00FE0F9B" w:rsidRPr="004B6C4C" w:rsidRDefault="00FE0F9B" w:rsidP="006B1A2B">
            <w:r w:rsidRPr="004B6C4C">
              <w:t>1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8.2 Участие учреждения в конкурсах. Смотрах, фестивалях и т.п. профессионального мастерства работников учреждения:</w:t>
            </w:r>
          </w:p>
          <w:p w:rsidR="00B404E9" w:rsidRPr="004B6C4C" w:rsidRDefault="00B404E9" w:rsidP="00AF6E8B">
            <w:r w:rsidRPr="004B6C4C">
              <w:t>Муниципальный уровень:</w:t>
            </w:r>
          </w:p>
          <w:p w:rsidR="00B404E9" w:rsidRPr="004B6C4C" w:rsidRDefault="00B404E9" w:rsidP="00AF6E8B">
            <w:r w:rsidRPr="004B6C4C">
              <w:t>Участие- 5 баллов, призовое место – 10 баллов.</w:t>
            </w:r>
          </w:p>
          <w:p w:rsidR="00B404E9" w:rsidRPr="004B6C4C" w:rsidRDefault="00B404E9" w:rsidP="00AF6E8B">
            <w:r w:rsidRPr="004B6C4C">
              <w:t>Областной уровень:</w:t>
            </w:r>
          </w:p>
          <w:p w:rsidR="00B404E9" w:rsidRPr="004B6C4C" w:rsidRDefault="00B404E9" w:rsidP="00AF6E8B">
            <w:r w:rsidRPr="004B6C4C">
              <w:t>Участие – 10 баллов, призовое место – 15 баллов.</w:t>
            </w:r>
          </w:p>
          <w:p w:rsidR="00B404E9" w:rsidRPr="004B6C4C" w:rsidRDefault="00B404E9" w:rsidP="00AF6E8B">
            <w:r w:rsidRPr="004B6C4C">
              <w:t>Федеральный уровень:</w:t>
            </w:r>
          </w:p>
          <w:p w:rsidR="00B404E9" w:rsidRPr="004B6C4C" w:rsidRDefault="00B404E9" w:rsidP="00AF6E8B">
            <w:r w:rsidRPr="004B6C4C">
              <w:t>Участие – 15 баллов, призовое место – 20 баллов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0-45</w:t>
            </w:r>
          </w:p>
        </w:tc>
        <w:tc>
          <w:tcPr>
            <w:tcW w:w="708" w:type="dxa"/>
          </w:tcPr>
          <w:p w:rsidR="00B404E9" w:rsidRPr="004B6C4C" w:rsidRDefault="00B404E9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>
            <w:r w:rsidRPr="004B6C4C">
              <w:t>15</w:t>
            </w:r>
          </w:p>
          <w:p w:rsidR="00A075D6" w:rsidRPr="004B6C4C" w:rsidRDefault="00A075D6" w:rsidP="006B1A2B"/>
          <w:p w:rsidR="00A075D6" w:rsidRPr="004B6C4C" w:rsidRDefault="00A075D6" w:rsidP="006B1A2B"/>
        </w:tc>
        <w:tc>
          <w:tcPr>
            <w:tcW w:w="567" w:type="dxa"/>
          </w:tcPr>
          <w:p w:rsidR="00B404E9" w:rsidRPr="004B6C4C" w:rsidRDefault="00B404E9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>
            <w:r w:rsidRPr="004B6C4C">
              <w:t>10</w:t>
            </w:r>
          </w:p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/>
          <w:p w:rsidR="00E647A6" w:rsidRPr="004B6C4C" w:rsidRDefault="00E647A6" w:rsidP="006B1A2B">
            <w:r w:rsidRPr="004B6C4C">
              <w:t>20</w:t>
            </w:r>
          </w:p>
        </w:tc>
        <w:tc>
          <w:tcPr>
            <w:tcW w:w="709" w:type="dxa"/>
          </w:tcPr>
          <w:p w:rsidR="00B404E9" w:rsidRPr="004B6C4C" w:rsidRDefault="00B404E9" w:rsidP="006B1A2B"/>
          <w:p w:rsidR="004913C7" w:rsidRPr="004B6C4C" w:rsidRDefault="004913C7" w:rsidP="006B1A2B"/>
          <w:p w:rsidR="004913C7" w:rsidRPr="004B6C4C" w:rsidRDefault="004913C7" w:rsidP="006B1A2B"/>
          <w:p w:rsidR="004913C7" w:rsidRPr="004B6C4C" w:rsidRDefault="004913C7" w:rsidP="006B1A2B"/>
          <w:p w:rsidR="004913C7" w:rsidRPr="004B6C4C" w:rsidRDefault="004913C7" w:rsidP="006B1A2B">
            <w:r w:rsidRPr="004B6C4C">
              <w:t>10</w:t>
            </w:r>
          </w:p>
          <w:p w:rsidR="004913C7" w:rsidRPr="004B6C4C" w:rsidRDefault="004913C7" w:rsidP="006B1A2B"/>
          <w:p w:rsidR="004913C7" w:rsidRPr="004B6C4C" w:rsidRDefault="004913C7" w:rsidP="006B1A2B">
            <w:r w:rsidRPr="004B6C4C">
              <w:t>10</w:t>
            </w:r>
          </w:p>
          <w:p w:rsidR="004913C7" w:rsidRPr="004B6C4C" w:rsidRDefault="004913C7" w:rsidP="006B1A2B"/>
          <w:p w:rsidR="004913C7" w:rsidRPr="004B6C4C" w:rsidRDefault="004913C7" w:rsidP="006B1A2B"/>
          <w:p w:rsidR="004913C7" w:rsidRPr="004B6C4C" w:rsidRDefault="004913C7" w:rsidP="006B1A2B">
            <w:r w:rsidRPr="004B6C4C">
              <w:t>20</w:t>
            </w:r>
          </w:p>
          <w:p w:rsidR="004913C7" w:rsidRPr="004B6C4C" w:rsidRDefault="004913C7" w:rsidP="006B1A2B"/>
        </w:tc>
        <w:tc>
          <w:tcPr>
            <w:tcW w:w="709" w:type="dxa"/>
          </w:tcPr>
          <w:p w:rsidR="00B404E9" w:rsidRPr="004B6C4C" w:rsidRDefault="00B404E9" w:rsidP="006B1A2B"/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>
            <w:r w:rsidRPr="004B6C4C">
              <w:t>5</w:t>
            </w:r>
          </w:p>
          <w:p w:rsidR="00B53D8F" w:rsidRPr="004B6C4C" w:rsidRDefault="00B53D8F" w:rsidP="006B1A2B"/>
          <w:p w:rsidR="00B53D8F" w:rsidRPr="004B6C4C" w:rsidRDefault="00B53D8F" w:rsidP="006B1A2B">
            <w:r w:rsidRPr="004B6C4C">
              <w:t>10</w:t>
            </w:r>
          </w:p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>
            <w:r w:rsidRPr="004B6C4C">
              <w:t>20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/>
          <w:p w:rsidR="00017D8A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5</w:t>
            </w:r>
          </w:p>
          <w:p w:rsidR="00D52C97" w:rsidRPr="004B6C4C" w:rsidRDefault="00D52C97" w:rsidP="006B1A2B"/>
          <w:p w:rsidR="00D52C97" w:rsidRPr="004B6C4C" w:rsidRDefault="00D52C97" w:rsidP="006B1A2B">
            <w:r w:rsidRPr="004B6C4C">
              <w:t>15</w:t>
            </w:r>
          </w:p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20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15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8.3 участие в методических мероприятиях:</w:t>
            </w:r>
          </w:p>
          <w:p w:rsidR="00B404E9" w:rsidRPr="004B6C4C" w:rsidRDefault="00B404E9" w:rsidP="006B1A2B">
            <w:r w:rsidRPr="004B6C4C">
              <w:t>Района – 5 баллов;</w:t>
            </w:r>
          </w:p>
          <w:p w:rsidR="00B404E9" w:rsidRPr="004B6C4C" w:rsidRDefault="00B404E9" w:rsidP="006B1A2B">
            <w:r w:rsidRPr="004B6C4C">
              <w:t>Области – 10 баллов.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0-15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5</w:t>
            </w:r>
          </w:p>
          <w:p w:rsidR="004913C7" w:rsidRPr="004B6C4C" w:rsidRDefault="004913C7" w:rsidP="006B1A2B"/>
          <w:p w:rsidR="004913C7" w:rsidRPr="004B6C4C" w:rsidRDefault="004913C7" w:rsidP="006B1A2B">
            <w:r w:rsidRPr="004B6C4C">
              <w:t>10</w:t>
            </w:r>
          </w:p>
          <w:p w:rsidR="004913C7" w:rsidRPr="004B6C4C" w:rsidRDefault="004913C7" w:rsidP="006B1A2B"/>
        </w:tc>
        <w:tc>
          <w:tcPr>
            <w:tcW w:w="709" w:type="dxa"/>
          </w:tcPr>
          <w:p w:rsidR="00377FA1" w:rsidRPr="004B6C4C" w:rsidRDefault="00377FA1" w:rsidP="006B1A2B"/>
        </w:tc>
        <w:tc>
          <w:tcPr>
            <w:tcW w:w="567" w:type="dxa"/>
          </w:tcPr>
          <w:p w:rsidR="00B404E9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D52C97" w:rsidP="006B1A2B">
            <w:r w:rsidRPr="004B6C4C">
              <w:t>5</w:t>
            </w:r>
          </w:p>
        </w:tc>
        <w:tc>
          <w:tcPr>
            <w:tcW w:w="567" w:type="dxa"/>
          </w:tcPr>
          <w:p w:rsidR="00500B08" w:rsidRPr="004B6C4C" w:rsidRDefault="00500B08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3356F7" w:rsidRPr="004B6C4C" w:rsidRDefault="003356F7" w:rsidP="006B1A2B"/>
        </w:tc>
        <w:tc>
          <w:tcPr>
            <w:tcW w:w="567" w:type="dxa"/>
          </w:tcPr>
          <w:p w:rsidR="00B404E9" w:rsidRPr="004B6C4C" w:rsidRDefault="00FE0F9B" w:rsidP="006B1A2B">
            <w:r w:rsidRPr="004B6C4C">
              <w:t>5</w:t>
            </w:r>
          </w:p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8.4 Издание методических разработок, распространение опыта учреждения:</w:t>
            </w:r>
          </w:p>
          <w:p w:rsidR="00B404E9" w:rsidRPr="004B6C4C" w:rsidRDefault="00B404E9" w:rsidP="006B1A2B">
            <w:r w:rsidRPr="004B6C4C">
              <w:t>В районе – 5 баллов;</w:t>
            </w:r>
          </w:p>
          <w:p w:rsidR="00B404E9" w:rsidRPr="004B6C4C" w:rsidRDefault="00B404E9" w:rsidP="006B1A2B">
            <w:r w:rsidRPr="004B6C4C">
              <w:t xml:space="preserve">В области – 10 баллов. 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0-15</w:t>
            </w:r>
          </w:p>
        </w:tc>
        <w:tc>
          <w:tcPr>
            <w:tcW w:w="708" w:type="dxa"/>
          </w:tcPr>
          <w:p w:rsidR="00B404E9" w:rsidRPr="004B6C4C" w:rsidRDefault="00B404E9" w:rsidP="006B1A2B"/>
          <w:p w:rsidR="00A075D6" w:rsidRPr="004B6C4C" w:rsidRDefault="00A075D6" w:rsidP="006B1A2B"/>
          <w:p w:rsidR="00A075D6" w:rsidRPr="004B6C4C" w:rsidRDefault="00A075D6" w:rsidP="006B1A2B"/>
          <w:p w:rsidR="00A075D6" w:rsidRPr="004B6C4C" w:rsidRDefault="00A075D6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709" w:type="dxa"/>
          </w:tcPr>
          <w:p w:rsidR="00B404E9" w:rsidRPr="004B6C4C" w:rsidRDefault="00B404E9" w:rsidP="006B1A2B"/>
          <w:p w:rsidR="004913C7" w:rsidRPr="004B6C4C" w:rsidRDefault="004913C7" w:rsidP="006B1A2B"/>
          <w:p w:rsidR="004913C7" w:rsidRPr="004B6C4C" w:rsidRDefault="004913C7" w:rsidP="006B1A2B">
            <w:r w:rsidRPr="004B6C4C">
              <w:t>5</w:t>
            </w:r>
          </w:p>
          <w:p w:rsidR="004913C7" w:rsidRPr="004B6C4C" w:rsidRDefault="004913C7" w:rsidP="006B1A2B">
            <w:r w:rsidRPr="004B6C4C">
              <w:t>10</w:t>
            </w:r>
          </w:p>
        </w:tc>
        <w:tc>
          <w:tcPr>
            <w:tcW w:w="709" w:type="dxa"/>
          </w:tcPr>
          <w:p w:rsidR="00B404E9" w:rsidRPr="004B6C4C" w:rsidRDefault="00B404E9" w:rsidP="006B1A2B"/>
          <w:p w:rsidR="00B53D8F" w:rsidRPr="004B6C4C" w:rsidRDefault="00B53D8F" w:rsidP="006B1A2B"/>
          <w:p w:rsidR="00B53D8F" w:rsidRPr="004B6C4C" w:rsidRDefault="00B53D8F" w:rsidP="006B1A2B"/>
          <w:p w:rsidR="00B53D8F" w:rsidRPr="004B6C4C" w:rsidRDefault="00B53D8F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  <w:p w:rsidR="00500B08" w:rsidRPr="004B6C4C" w:rsidRDefault="00500B08" w:rsidP="006B1A2B"/>
          <w:p w:rsidR="00500B08" w:rsidRPr="004B6C4C" w:rsidRDefault="00500B08" w:rsidP="006B1A2B">
            <w:r w:rsidRPr="004B6C4C">
              <w:t>5</w:t>
            </w:r>
          </w:p>
          <w:p w:rsidR="00500B08" w:rsidRPr="004B6C4C" w:rsidRDefault="00500B08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3356F7" w:rsidRPr="004B6C4C" w:rsidRDefault="003356F7" w:rsidP="006B1A2B"/>
          <w:p w:rsidR="00FE0F9B" w:rsidRPr="004B6C4C" w:rsidRDefault="00FE0F9B" w:rsidP="006B1A2B"/>
          <w:p w:rsidR="00FE0F9B" w:rsidRPr="004B6C4C" w:rsidRDefault="00FE0F9B" w:rsidP="006B1A2B">
            <w:r w:rsidRPr="004B6C4C">
              <w:t>5</w:t>
            </w:r>
          </w:p>
          <w:p w:rsidR="00FE0F9B" w:rsidRPr="004B6C4C" w:rsidRDefault="00FE0F9B" w:rsidP="006B1A2B">
            <w:r w:rsidRPr="004B6C4C">
              <w:t>10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</w:tr>
      <w:tr w:rsidR="004B6C4C" w:rsidRPr="004B6C4C" w:rsidTr="00B404E9">
        <w:tc>
          <w:tcPr>
            <w:tcW w:w="2268" w:type="dxa"/>
            <w:vMerge/>
          </w:tcPr>
          <w:p w:rsidR="00B404E9" w:rsidRPr="004B6C4C" w:rsidRDefault="00B404E9" w:rsidP="006B1A2B"/>
        </w:tc>
        <w:tc>
          <w:tcPr>
            <w:tcW w:w="4820" w:type="dxa"/>
          </w:tcPr>
          <w:p w:rsidR="00B404E9" w:rsidRPr="004B6C4C" w:rsidRDefault="00B404E9" w:rsidP="006B1A2B">
            <w:r w:rsidRPr="004B6C4C">
              <w:t>8.5 Подготовка и проведение на базе учреждения конференций, семинаров</w:t>
            </w:r>
          </w:p>
          <w:p w:rsidR="00B404E9" w:rsidRPr="004B6C4C" w:rsidRDefault="00B404E9" w:rsidP="006B1A2B">
            <w:r w:rsidRPr="004B6C4C">
              <w:t>Районных – 10 баллов,</w:t>
            </w:r>
          </w:p>
          <w:p w:rsidR="00B404E9" w:rsidRPr="004B6C4C" w:rsidRDefault="00B404E9" w:rsidP="006B1A2B">
            <w:r w:rsidRPr="004B6C4C">
              <w:t>Областных – 15 баллов.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0-25</w:t>
            </w:r>
          </w:p>
        </w:tc>
        <w:tc>
          <w:tcPr>
            <w:tcW w:w="708" w:type="dxa"/>
          </w:tcPr>
          <w:p w:rsidR="00B404E9" w:rsidRPr="004B6C4C" w:rsidRDefault="00A075D6" w:rsidP="006B1A2B">
            <w:r w:rsidRPr="004B6C4C">
              <w:t>-</w:t>
            </w:r>
          </w:p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709" w:type="dxa"/>
          </w:tcPr>
          <w:p w:rsidR="00B404E9" w:rsidRPr="004B6C4C" w:rsidRDefault="00B404E9" w:rsidP="006B1A2B"/>
        </w:tc>
        <w:tc>
          <w:tcPr>
            <w:tcW w:w="709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B404E9" w:rsidRPr="004B6C4C" w:rsidRDefault="00B404E9" w:rsidP="006B1A2B"/>
        </w:tc>
        <w:tc>
          <w:tcPr>
            <w:tcW w:w="567" w:type="dxa"/>
          </w:tcPr>
          <w:p w:rsidR="003356F7" w:rsidRPr="004B6C4C" w:rsidRDefault="003356F7" w:rsidP="006B1A2B"/>
        </w:tc>
        <w:tc>
          <w:tcPr>
            <w:tcW w:w="567" w:type="dxa"/>
          </w:tcPr>
          <w:p w:rsidR="00B404E9" w:rsidRPr="004B6C4C" w:rsidRDefault="00B404E9" w:rsidP="006B1A2B"/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6B1A2B">
            <w:r w:rsidRPr="004B6C4C">
              <w:t>9.Удовлетворенность родителей          ( законных представителей) качеством предоставляемых услуг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t>9.1 Отсутствие обоснованных обращений по фактам нарушения прав детей в учреждении – 4 балла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4</w:t>
            </w:r>
          </w:p>
        </w:tc>
        <w:tc>
          <w:tcPr>
            <w:tcW w:w="708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4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4</w:t>
            </w:r>
          </w:p>
        </w:tc>
      </w:tr>
      <w:tr w:rsidR="004B6C4C" w:rsidRPr="004B6C4C" w:rsidTr="00B404E9">
        <w:tc>
          <w:tcPr>
            <w:tcW w:w="2268" w:type="dxa"/>
          </w:tcPr>
          <w:p w:rsidR="00B404E9" w:rsidRPr="004B6C4C" w:rsidRDefault="00B404E9" w:rsidP="006B1A2B">
            <w:r w:rsidRPr="004B6C4C">
              <w:t xml:space="preserve">10.Поддержка  социально </w:t>
            </w:r>
            <w:r w:rsidRPr="004B6C4C">
              <w:lastRenderedPageBreak/>
              <w:t>привлекательного имиджа учреждения</w:t>
            </w:r>
          </w:p>
        </w:tc>
        <w:tc>
          <w:tcPr>
            <w:tcW w:w="4820" w:type="dxa"/>
          </w:tcPr>
          <w:p w:rsidR="00B404E9" w:rsidRPr="004B6C4C" w:rsidRDefault="00B404E9" w:rsidP="006B1A2B">
            <w:r w:rsidRPr="004B6C4C">
              <w:lastRenderedPageBreak/>
              <w:t>10.1 Наличие обновляющегося сайта ДОУ в сети интернет – 5 баллов</w:t>
            </w:r>
          </w:p>
        </w:tc>
        <w:tc>
          <w:tcPr>
            <w:tcW w:w="1276" w:type="dxa"/>
          </w:tcPr>
          <w:p w:rsidR="00B404E9" w:rsidRPr="004B6C4C" w:rsidRDefault="00B404E9" w:rsidP="006B1A2B">
            <w:r w:rsidRPr="004B6C4C">
              <w:t>5</w:t>
            </w:r>
          </w:p>
        </w:tc>
        <w:tc>
          <w:tcPr>
            <w:tcW w:w="708" w:type="dxa"/>
          </w:tcPr>
          <w:p w:rsidR="00B404E9" w:rsidRPr="004B6C4C" w:rsidRDefault="00E647A6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E647A6" w:rsidP="006B1A2B">
            <w:r w:rsidRPr="004B6C4C">
              <w:t>5</w:t>
            </w:r>
          </w:p>
        </w:tc>
        <w:tc>
          <w:tcPr>
            <w:tcW w:w="709" w:type="dxa"/>
          </w:tcPr>
          <w:p w:rsidR="00B404E9" w:rsidRPr="004B6C4C" w:rsidRDefault="004913C7" w:rsidP="006B1A2B">
            <w:r w:rsidRPr="004B6C4C">
              <w:t>5</w:t>
            </w:r>
          </w:p>
        </w:tc>
        <w:tc>
          <w:tcPr>
            <w:tcW w:w="709" w:type="dxa"/>
          </w:tcPr>
          <w:p w:rsidR="00B404E9" w:rsidRPr="004B6C4C" w:rsidRDefault="00B53D8F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017D8A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D52C97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500B08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5</w:t>
            </w:r>
          </w:p>
        </w:tc>
        <w:tc>
          <w:tcPr>
            <w:tcW w:w="567" w:type="dxa"/>
          </w:tcPr>
          <w:p w:rsidR="00B404E9" w:rsidRPr="004B6C4C" w:rsidRDefault="00FE0F9B" w:rsidP="006B1A2B">
            <w:r w:rsidRPr="004B6C4C">
              <w:t>5</w:t>
            </w:r>
          </w:p>
        </w:tc>
      </w:tr>
      <w:tr w:rsidR="004B6C4C" w:rsidRPr="004B6C4C" w:rsidTr="00B404E9">
        <w:tc>
          <w:tcPr>
            <w:tcW w:w="2268" w:type="dxa"/>
          </w:tcPr>
          <w:p w:rsidR="00A075D6" w:rsidRPr="004B6C4C" w:rsidRDefault="00A075D6" w:rsidP="006B1A2B">
            <w:r w:rsidRPr="004B6C4C">
              <w:t>11.Реализация программ дополнительного образования</w:t>
            </w:r>
          </w:p>
        </w:tc>
        <w:tc>
          <w:tcPr>
            <w:tcW w:w="4820" w:type="dxa"/>
          </w:tcPr>
          <w:p w:rsidR="00A075D6" w:rsidRPr="004B6C4C" w:rsidRDefault="00A075D6" w:rsidP="006B1A2B">
            <w:r w:rsidRPr="004B6C4C">
              <w:t>11. Охват дополнительным образованием детей в возрасте от 5 до 7 лет</w:t>
            </w:r>
          </w:p>
          <w:p w:rsidR="00A075D6" w:rsidRPr="004B6C4C" w:rsidRDefault="00A075D6" w:rsidP="006B1A2B">
            <w:r w:rsidRPr="004B6C4C">
              <w:t xml:space="preserve">75% и </w:t>
            </w:r>
            <w:proofErr w:type="gramStart"/>
            <w:r w:rsidRPr="004B6C4C">
              <w:t>выше  25</w:t>
            </w:r>
            <w:proofErr w:type="gramEnd"/>
            <w:r w:rsidRPr="004B6C4C">
              <w:t xml:space="preserve"> баллов</w:t>
            </w:r>
          </w:p>
          <w:p w:rsidR="00A075D6" w:rsidRPr="004B6C4C" w:rsidRDefault="00A075D6" w:rsidP="006B1A2B">
            <w:r w:rsidRPr="004B6C4C">
              <w:t>70-75% -20 баллов</w:t>
            </w:r>
          </w:p>
          <w:p w:rsidR="00A075D6" w:rsidRPr="004B6C4C" w:rsidRDefault="00A075D6" w:rsidP="006B1A2B">
            <w:r w:rsidRPr="004B6C4C">
              <w:t>65-70 % - 15 баллов</w:t>
            </w:r>
          </w:p>
          <w:p w:rsidR="00A075D6" w:rsidRPr="004B6C4C" w:rsidRDefault="00A075D6" w:rsidP="006B1A2B">
            <w:r w:rsidRPr="004B6C4C">
              <w:t>60-65 % - 10 баллов</w:t>
            </w:r>
          </w:p>
        </w:tc>
        <w:tc>
          <w:tcPr>
            <w:tcW w:w="1276" w:type="dxa"/>
          </w:tcPr>
          <w:p w:rsidR="00A075D6" w:rsidRPr="004B6C4C" w:rsidRDefault="00A075D6" w:rsidP="006B1A2B"/>
        </w:tc>
        <w:tc>
          <w:tcPr>
            <w:tcW w:w="708" w:type="dxa"/>
          </w:tcPr>
          <w:p w:rsidR="00A075D6" w:rsidRPr="004B6C4C" w:rsidRDefault="00E647A6" w:rsidP="006B1A2B">
            <w:r w:rsidRPr="004B6C4C">
              <w:t>15</w:t>
            </w:r>
          </w:p>
        </w:tc>
        <w:tc>
          <w:tcPr>
            <w:tcW w:w="567" w:type="dxa"/>
          </w:tcPr>
          <w:p w:rsidR="00A075D6" w:rsidRPr="004B6C4C" w:rsidRDefault="00A075D6" w:rsidP="006B1A2B"/>
          <w:p w:rsidR="00E647A6" w:rsidRPr="004B6C4C" w:rsidRDefault="00E647A6" w:rsidP="006B1A2B"/>
          <w:p w:rsidR="00E647A6" w:rsidRPr="004B6C4C" w:rsidRDefault="00E647A6" w:rsidP="006B1A2B">
            <w:r w:rsidRPr="004B6C4C">
              <w:t>20</w:t>
            </w:r>
          </w:p>
        </w:tc>
        <w:tc>
          <w:tcPr>
            <w:tcW w:w="709" w:type="dxa"/>
          </w:tcPr>
          <w:p w:rsidR="00A075D6" w:rsidRPr="004B6C4C" w:rsidRDefault="00A075D6" w:rsidP="006B1A2B"/>
          <w:p w:rsidR="004913C7" w:rsidRPr="004B6C4C" w:rsidRDefault="004913C7" w:rsidP="006B1A2B">
            <w:r w:rsidRPr="004B6C4C">
              <w:t>25</w:t>
            </w:r>
          </w:p>
        </w:tc>
        <w:tc>
          <w:tcPr>
            <w:tcW w:w="709" w:type="dxa"/>
          </w:tcPr>
          <w:p w:rsidR="00A075D6" w:rsidRPr="004B6C4C" w:rsidRDefault="00A075D6" w:rsidP="006B1A2B"/>
          <w:p w:rsidR="00B53D8F" w:rsidRPr="004B6C4C" w:rsidRDefault="00B53D8F" w:rsidP="006B1A2B">
            <w:r w:rsidRPr="004B6C4C">
              <w:t>25</w:t>
            </w:r>
          </w:p>
        </w:tc>
        <w:tc>
          <w:tcPr>
            <w:tcW w:w="567" w:type="dxa"/>
          </w:tcPr>
          <w:p w:rsidR="00A075D6" w:rsidRPr="004B6C4C" w:rsidRDefault="00A075D6" w:rsidP="006B1A2B"/>
          <w:p w:rsidR="00017D8A" w:rsidRPr="004B6C4C" w:rsidRDefault="00017D8A" w:rsidP="006B1A2B">
            <w:r w:rsidRPr="004B6C4C">
              <w:t>25</w:t>
            </w:r>
          </w:p>
        </w:tc>
        <w:tc>
          <w:tcPr>
            <w:tcW w:w="567" w:type="dxa"/>
          </w:tcPr>
          <w:p w:rsidR="00A075D6" w:rsidRPr="004B6C4C" w:rsidRDefault="00A075D6" w:rsidP="006B1A2B"/>
        </w:tc>
        <w:tc>
          <w:tcPr>
            <w:tcW w:w="567" w:type="dxa"/>
          </w:tcPr>
          <w:p w:rsidR="00A075D6" w:rsidRPr="004B6C4C" w:rsidRDefault="00A075D6" w:rsidP="006B1A2B"/>
        </w:tc>
        <w:tc>
          <w:tcPr>
            <w:tcW w:w="567" w:type="dxa"/>
          </w:tcPr>
          <w:p w:rsidR="00A075D6" w:rsidRPr="004B6C4C" w:rsidRDefault="00A075D6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/>
          <w:p w:rsidR="00D52C97" w:rsidRPr="004B6C4C" w:rsidRDefault="00D52C97" w:rsidP="006B1A2B">
            <w:r w:rsidRPr="004B6C4C">
              <w:t>10</w:t>
            </w:r>
          </w:p>
        </w:tc>
        <w:tc>
          <w:tcPr>
            <w:tcW w:w="567" w:type="dxa"/>
          </w:tcPr>
          <w:p w:rsidR="00A075D6" w:rsidRPr="004B6C4C" w:rsidRDefault="00A075D6" w:rsidP="006B1A2B"/>
          <w:p w:rsidR="00500B08" w:rsidRPr="004B6C4C" w:rsidRDefault="00500B08" w:rsidP="006B1A2B"/>
          <w:p w:rsidR="00500B08" w:rsidRPr="004B6C4C" w:rsidRDefault="00500B08" w:rsidP="006B1A2B"/>
          <w:p w:rsidR="00500B08" w:rsidRPr="004B6C4C" w:rsidRDefault="00500B08" w:rsidP="006B1A2B"/>
          <w:p w:rsidR="00500B08" w:rsidRPr="004B6C4C" w:rsidRDefault="00500B08" w:rsidP="006B1A2B">
            <w:r w:rsidRPr="004B6C4C">
              <w:t>15</w:t>
            </w:r>
          </w:p>
        </w:tc>
        <w:tc>
          <w:tcPr>
            <w:tcW w:w="567" w:type="dxa"/>
          </w:tcPr>
          <w:p w:rsidR="00A075D6" w:rsidRPr="004B6C4C" w:rsidRDefault="00A075D6" w:rsidP="006B1A2B"/>
        </w:tc>
        <w:tc>
          <w:tcPr>
            <w:tcW w:w="567" w:type="dxa"/>
          </w:tcPr>
          <w:p w:rsidR="00A075D6" w:rsidRPr="004B6C4C" w:rsidRDefault="00A075D6" w:rsidP="006B1A2B"/>
          <w:p w:rsidR="00FE0F9B" w:rsidRPr="004B6C4C" w:rsidRDefault="00FE0F9B" w:rsidP="006B1A2B"/>
          <w:p w:rsidR="00FE0F9B" w:rsidRPr="004B6C4C" w:rsidRDefault="00FE0F9B" w:rsidP="006B1A2B"/>
          <w:p w:rsidR="00FE0F9B" w:rsidRPr="004B6C4C" w:rsidRDefault="00FE0F9B" w:rsidP="006B1A2B"/>
          <w:p w:rsidR="00FE0F9B" w:rsidRPr="004B6C4C" w:rsidRDefault="00FE0F9B" w:rsidP="006B1A2B"/>
          <w:p w:rsidR="00FE0F9B" w:rsidRPr="004B6C4C" w:rsidRDefault="00FE0F9B" w:rsidP="006B1A2B">
            <w:r w:rsidRPr="004B6C4C">
              <w:t>10</w:t>
            </w:r>
          </w:p>
          <w:p w:rsidR="00FE0F9B" w:rsidRPr="004B6C4C" w:rsidRDefault="00FE0F9B" w:rsidP="006B1A2B"/>
        </w:tc>
        <w:tc>
          <w:tcPr>
            <w:tcW w:w="567" w:type="dxa"/>
          </w:tcPr>
          <w:p w:rsidR="00A075D6" w:rsidRPr="004B6C4C" w:rsidRDefault="00A075D6" w:rsidP="006B1A2B"/>
        </w:tc>
      </w:tr>
      <w:tr w:rsidR="004B6C4C" w:rsidRPr="004B6C4C" w:rsidTr="00B404E9">
        <w:tc>
          <w:tcPr>
            <w:tcW w:w="7088" w:type="dxa"/>
            <w:gridSpan w:val="2"/>
          </w:tcPr>
          <w:p w:rsidR="00B404E9" w:rsidRPr="004B6C4C" w:rsidRDefault="00B404E9" w:rsidP="006B1A2B">
            <w:pPr>
              <w:rPr>
                <w:b/>
              </w:rPr>
            </w:pPr>
            <w:r w:rsidRPr="004B6C4C">
              <w:rPr>
                <w:b/>
              </w:rPr>
              <w:t>Максимальный балл по критериям</w:t>
            </w:r>
          </w:p>
        </w:tc>
        <w:tc>
          <w:tcPr>
            <w:tcW w:w="1276" w:type="dxa"/>
          </w:tcPr>
          <w:p w:rsidR="00B404E9" w:rsidRPr="004B6C4C" w:rsidRDefault="00A075D6" w:rsidP="006B1A2B">
            <w:pPr>
              <w:rPr>
                <w:b/>
              </w:rPr>
            </w:pPr>
            <w:r w:rsidRPr="004B6C4C">
              <w:rPr>
                <w:b/>
              </w:rPr>
              <w:t>264</w:t>
            </w:r>
          </w:p>
        </w:tc>
        <w:tc>
          <w:tcPr>
            <w:tcW w:w="708" w:type="dxa"/>
          </w:tcPr>
          <w:p w:rsidR="00B404E9" w:rsidRPr="000E44E3" w:rsidRDefault="000E44E3" w:rsidP="006B1A2B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184</w:t>
            </w:r>
          </w:p>
        </w:tc>
        <w:tc>
          <w:tcPr>
            <w:tcW w:w="709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217</w:t>
            </w:r>
          </w:p>
        </w:tc>
        <w:tc>
          <w:tcPr>
            <w:tcW w:w="709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187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151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113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96</w:t>
            </w:r>
          </w:p>
        </w:tc>
        <w:tc>
          <w:tcPr>
            <w:tcW w:w="567" w:type="dxa"/>
          </w:tcPr>
          <w:p w:rsidR="00B404E9" w:rsidRPr="004B6C4C" w:rsidRDefault="000E44E3" w:rsidP="006B1A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4B6C4C" w:rsidRPr="004B6C4C">
              <w:rPr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B404E9" w:rsidRPr="004B6C4C" w:rsidRDefault="000E44E3" w:rsidP="006B1A2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186</w:t>
            </w:r>
            <w:bookmarkStart w:id="0" w:name="_GoBack"/>
            <w:bookmarkEnd w:id="0"/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98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130</w:t>
            </w:r>
          </w:p>
        </w:tc>
        <w:tc>
          <w:tcPr>
            <w:tcW w:w="567" w:type="dxa"/>
          </w:tcPr>
          <w:p w:rsidR="00B404E9" w:rsidRPr="004B6C4C" w:rsidRDefault="004B6C4C" w:rsidP="006B1A2B">
            <w:pPr>
              <w:rPr>
                <w:b/>
                <w:lang w:val="en-US"/>
              </w:rPr>
            </w:pPr>
            <w:r w:rsidRPr="004B6C4C">
              <w:rPr>
                <w:b/>
                <w:lang w:val="en-US"/>
              </w:rPr>
              <w:t>102</w:t>
            </w:r>
          </w:p>
        </w:tc>
      </w:tr>
    </w:tbl>
    <w:p w:rsidR="00AF691A" w:rsidRPr="004B6C4C" w:rsidRDefault="00AF691A" w:rsidP="006B1A2B">
      <w:pPr>
        <w:rPr>
          <w:b/>
        </w:rPr>
      </w:pPr>
    </w:p>
    <w:p w:rsidR="00AF691A" w:rsidRPr="004B6C4C" w:rsidRDefault="00AF691A" w:rsidP="006B1A2B"/>
    <w:p w:rsidR="00AF691A" w:rsidRPr="004B6C4C" w:rsidRDefault="00AF691A" w:rsidP="006B1A2B"/>
    <w:p w:rsidR="00AF691A" w:rsidRPr="004B6C4C" w:rsidRDefault="00AF691A" w:rsidP="00AF691A"/>
    <w:p w:rsidR="00AF691A" w:rsidRPr="004B6C4C" w:rsidRDefault="00AF691A" w:rsidP="00AF691A">
      <w:r w:rsidRPr="004B6C4C">
        <w:t xml:space="preserve">                          Председатель комиссии_________________________</w:t>
      </w:r>
      <w:proofErr w:type="spellStart"/>
      <w:r w:rsidRPr="004B6C4C">
        <w:t>А.С.Соушев</w:t>
      </w:r>
      <w:proofErr w:type="spellEnd"/>
    </w:p>
    <w:p w:rsidR="00AF691A" w:rsidRPr="004B6C4C" w:rsidRDefault="00AF691A" w:rsidP="00AF691A">
      <w:r w:rsidRPr="004B6C4C">
        <w:t xml:space="preserve">                           Члены комиссии             __________________________</w:t>
      </w:r>
      <w:proofErr w:type="spellStart"/>
      <w:r w:rsidRPr="004B6C4C">
        <w:t>Г.В.Белякова</w:t>
      </w:r>
      <w:proofErr w:type="spellEnd"/>
    </w:p>
    <w:p w:rsidR="00AF691A" w:rsidRPr="004B6C4C" w:rsidRDefault="00AF691A" w:rsidP="00AF691A">
      <w:r w:rsidRPr="004B6C4C">
        <w:t xml:space="preserve">                                                                       __________________________</w:t>
      </w:r>
      <w:proofErr w:type="spellStart"/>
      <w:r w:rsidRPr="004B6C4C">
        <w:t>Н.Н.Демина</w:t>
      </w:r>
      <w:proofErr w:type="spellEnd"/>
    </w:p>
    <w:p w:rsidR="00AF691A" w:rsidRPr="004B6C4C" w:rsidRDefault="00AF691A" w:rsidP="00AF691A">
      <w:r w:rsidRPr="004B6C4C">
        <w:t xml:space="preserve">                                                                       __________________________</w:t>
      </w:r>
      <w:proofErr w:type="spellStart"/>
      <w:r w:rsidRPr="004B6C4C">
        <w:t>Л.А.Курбатова</w:t>
      </w:r>
      <w:proofErr w:type="spellEnd"/>
    </w:p>
    <w:p w:rsidR="00AF691A" w:rsidRPr="004B6C4C" w:rsidRDefault="00AF691A" w:rsidP="00AF691A">
      <w:r w:rsidRPr="004B6C4C">
        <w:t xml:space="preserve">                                                                       _________________________ </w:t>
      </w:r>
      <w:proofErr w:type="spellStart"/>
      <w:r w:rsidRPr="004B6C4C">
        <w:t>Т.Н.Хоменко</w:t>
      </w:r>
      <w:proofErr w:type="spellEnd"/>
    </w:p>
    <w:p w:rsidR="00AF691A" w:rsidRPr="004B6C4C" w:rsidRDefault="00AF691A" w:rsidP="006B1A2B"/>
    <w:p w:rsidR="00AF691A" w:rsidRPr="004B6C4C" w:rsidRDefault="00AF691A" w:rsidP="006B1A2B"/>
    <w:p w:rsidR="00AF691A" w:rsidRPr="004B6C4C" w:rsidRDefault="00AF691A" w:rsidP="006B1A2B"/>
    <w:p w:rsidR="00AF691A" w:rsidRPr="004B6C4C" w:rsidRDefault="00AF691A" w:rsidP="006B1A2B"/>
    <w:p w:rsidR="00AF691A" w:rsidRPr="004B6C4C" w:rsidRDefault="00AF691A" w:rsidP="006B1A2B"/>
    <w:p w:rsidR="00AF691A" w:rsidRDefault="00AF691A" w:rsidP="006B1A2B"/>
    <w:sectPr w:rsidR="00AF691A" w:rsidSect="0040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F4"/>
    <w:rsid w:val="00017D8A"/>
    <w:rsid w:val="00036306"/>
    <w:rsid w:val="000E44E3"/>
    <w:rsid w:val="001A053C"/>
    <w:rsid w:val="001A56A8"/>
    <w:rsid w:val="001C5D1B"/>
    <w:rsid w:val="00252D13"/>
    <w:rsid w:val="00272BF0"/>
    <w:rsid w:val="002D7FD2"/>
    <w:rsid w:val="00330963"/>
    <w:rsid w:val="003356F7"/>
    <w:rsid w:val="00374A6B"/>
    <w:rsid w:val="00377FA1"/>
    <w:rsid w:val="003921A5"/>
    <w:rsid w:val="00401885"/>
    <w:rsid w:val="004913C7"/>
    <w:rsid w:val="004B6C4C"/>
    <w:rsid w:val="004C283A"/>
    <w:rsid w:val="00500B08"/>
    <w:rsid w:val="00567B14"/>
    <w:rsid w:val="006407D6"/>
    <w:rsid w:val="00671FCD"/>
    <w:rsid w:val="006B1A2B"/>
    <w:rsid w:val="006B2BA2"/>
    <w:rsid w:val="006C4D5D"/>
    <w:rsid w:val="00704D31"/>
    <w:rsid w:val="00751809"/>
    <w:rsid w:val="00760D50"/>
    <w:rsid w:val="00773EA1"/>
    <w:rsid w:val="00825697"/>
    <w:rsid w:val="009209B9"/>
    <w:rsid w:val="00921E4E"/>
    <w:rsid w:val="00923C6C"/>
    <w:rsid w:val="00924CCE"/>
    <w:rsid w:val="00926354"/>
    <w:rsid w:val="00964F95"/>
    <w:rsid w:val="009C09FC"/>
    <w:rsid w:val="009E1C7F"/>
    <w:rsid w:val="00A075D6"/>
    <w:rsid w:val="00A241B7"/>
    <w:rsid w:val="00A35DEA"/>
    <w:rsid w:val="00A56C94"/>
    <w:rsid w:val="00A71D09"/>
    <w:rsid w:val="00A97227"/>
    <w:rsid w:val="00AD397F"/>
    <w:rsid w:val="00AF5534"/>
    <w:rsid w:val="00AF6410"/>
    <w:rsid w:val="00AF691A"/>
    <w:rsid w:val="00AF6E8B"/>
    <w:rsid w:val="00B404E9"/>
    <w:rsid w:val="00B4465A"/>
    <w:rsid w:val="00B53D8F"/>
    <w:rsid w:val="00BE42A7"/>
    <w:rsid w:val="00C12A14"/>
    <w:rsid w:val="00C95642"/>
    <w:rsid w:val="00D02FA2"/>
    <w:rsid w:val="00D32C5D"/>
    <w:rsid w:val="00D52C97"/>
    <w:rsid w:val="00D55EEA"/>
    <w:rsid w:val="00D61555"/>
    <w:rsid w:val="00D96CBC"/>
    <w:rsid w:val="00DD660C"/>
    <w:rsid w:val="00E050B2"/>
    <w:rsid w:val="00E647A6"/>
    <w:rsid w:val="00E87D2B"/>
    <w:rsid w:val="00F119F4"/>
    <w:rsid w:val="00F57620"/>
    <w:rsid w:val="00FB27C4"/>
    <w:rsid w:val="00FD4FBF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61F"/>
  <w15:chartTrackingRefBased/>
  <w15:docId w15:val="{48B08845-1EB6-406D-9C55-4716D30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2022-09-15T07:10:00Z</cp:lastPrinted>
  <dcterms:created xsi:type="dcterms:W3CDTF">2019-09-12T18:12:00Z</dcterms:created>
  <dcterms:modified xsi:type="dcterms:W3CDTF">2022-09-15T07:11:00Z</dcterms:modified>
</cp:coreProperties>
</file>