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26"/>
        <w:gridCol w:w="4212"/>
      </w:tblGrid>
      <w:tr w:rsidR="008C65CE" w:rsidRPr="008C65CE" w:rsidTr="00431EE7">
        <w:tc>
          <w:tcPr>
            <w:tcW w:w="10326" w:type="dxa"/>
          </w:tcPr>
          <w:p w:rsidR="008C65CE" w:rsidRPr="008C65CE" w:rsidRDefault="008C65CE" w:rsidP="008C65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8C65CE" w:rsidRPr="008C65CE" w:rsidRDefault="008C65CE" w:rsidP="008C65CE">
            <w:pPr>
              <w:jc w:val="both"/>
              <w:rPr>
                <w:sz w:val="28"/>
                <w:szCs w:val="28"/>
              </w:rPr>
            </w:pPr>
            <w:r w:rsidRPr="008C65CE">
              <w:rPr>
                <w:sz w:val="28"/>
                <w:szCs w:val="28"/>
              </w:rPr>
              <w:t>Приложение к</w:t>
            </w:r>
          </w:p>
          <w:p w:rsidR="008C65CE" w:rsidRPr="008C65CE" w:rsidRDefault="008C65CE" w:rsidP="008C65CE">
            <w:pPr>
              <w:jc w:val="both"/>
              <w:rPr>
                <w:sz w:val="28"/>
                <w:szCs w:val="28"/>
              </w:rPr>
            </w:pPr>
            <w:r w:rsidRPr="008C65CE">
              <w:rPr>
                <w:sz w:val="28"/>
                <w:szCs w:val="28"/>
              </w:rPr>
              <w:t>Долгосрочной программе содействия занятости молодежи в Рязанской области</w:t>
            </w:r>
          </w:p>
          <w:p w:rsidR="008C65CE" w:rsidRPr="008C65CE" w:rsidRDefault="008C65CE" w:rsidP="008C65CE">
            <w:pPr>
              <w:jc w:val="both"/>
              <w:rPr>
                <w:sz w:val="28"/>
                <w:szCs w:val="28"/>
              </w:rPr>
            </w:pPr>
            <w:r w:rsidRPr="008C65CE">
              <w:rPr>
                <w:sz w:val="28"/>
                <w:szCs w:val="28"/>
              </w:rPr>
              <w:t>на период до 2030 года</w:t>
            </w:r>
          </w:p>
        </w:tc>
      </w:tr>
    </w:tbl>
    <w:p w:rsidR="008C65CE" w:rsidRPr="008C65CE" w:rsidRDefault="008C65CE" w:rsidP="008C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CE" w:rsidRPr="008C65CE" w:rsidRDefault="008C65CE" w:rsidP="008C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Долгосрочной программы содействия занятости молодежи в Рязанской области</w:t>
      </w:r>
    </w:p>
    <w:p w:rsidR="008C65CE" w:rsidRPr="008C65CE" w:rsidRDefault="008C65CE" w:rsidP="008C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2030 года</w:t>
      </w:r>
    </w:p>
    <w:p w:rsidR="008C65CE" w:rsidRPr="008C65CE" w:rsidRDefault="008C65CE" w:rsidP="008C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0"/>
        <w:gridCol w:w="3517"/>
        <w:gridCol w:w="3694"/>
        <w:gridCol w:w="2743"/>
        <w:gridCol w:w="3564"/>
      </w:tblGrid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№ п/п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C65CE" w:rsidRPr="008C65CE" w:rsidTr="00431EE7">
        <w:trPr>
          <w:trHeight w:val="628"/>
        </w:trPr>
        <w:tc>
          <w:tcPr>
            <w:tcW w:w="5000" w:type="pct"/>
            <w:gridSpan w:val="5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Задача 1. Формирование карьерных стратегий молодежи в соответствии с личностно-профессиональными наклонностями и потребностью рынка труда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1.1.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Обеспечение межведомственной координации мероприятий по профессиональной ориентации молодежи в целях выбора профессии и построения карьеры, в том числе из числа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реализуемой на территории Рязанской области, а также членов их семей (далее – участники региональной программы переселения) 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Увеличение охвата молодежи профориентационными мероприятиями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5CE" w:rsidRPr="008C65CE" w:rsidRDefault="008C65CE" w:rsidP="008C65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Постоянно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Министерство труда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и социальной защиты населения                     Рязанской области (далее – МТСЗН РО),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министерство образования и молодежной политики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Рязанской области (далее – Минобразование РО), государственное казенное учреждение Центр занятости населения Рязанской области (далее – </w:t>
            </w:r>
          </w:p>
          <w:p w:rsidR="008C65CE" w:rsidRPr="008C65CE" w:rsidRDefault="008C65CE" w:rsidP="008C65CE">
            <w:pPr>
              <w:rPr>
                <w:sz w:val="24"/>
                <w:szCs w:val="24"/>
                <w:highlight w:val="yellow"/>
              </w:rPr>
            </w:pPr>
            <w:r w:rsidRPr="008C65CE">
              <w:rPr>
                <w:sz w:val="24"/>
                <w:szCs w:val="24"/>
              </w:rPr>
              <w:t xml:space="preserve">ГКУ ЦЗН РО)                           </w:t>
            </w:r>
          </w:p>
        </w:tc>
      </w:tr>
      <w:tr w:rsidR="008C65CE" w:rsidRPr="008C65CE" w:rsidTr="00431EE7">
        <w:trPr>
          <w:trHeight w:val="2895"/>
        </w:trPr>
        <w:tc>
          <w:tcPr>
            <w:tcW w:w="338" w:type="pct"/>
            <w:vMerge w:val="restar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13" w:type="pct"/>
            <w:vMerge w:val="restar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Содействие в обеспечении занятости несовершеннолетних, не обучающихся и не работающих,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1274" w:type="pct"/>
            <w:vMerge w:val="restar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Снижение численности несовершеннолетних, не обучающихся и не работающих, совершивших преступления</w:t>
            </w:r>
          </w:p>
        </w:tc>
        <w:tc>
          <w:tcPr>
            <w:tcW w:w="946" w:type="pct"/>
            <w:vMerge w:val="restart"/>
          </w:tcPr>
          <w:p w:rsidR="008C65CE" w:rsidRPr="008C65CE" w:rsidRDefault="008C65CE" w:rsidP="008C65CE">
            <w:pPr>
              <w:ind w:right="33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февраля                2023 года,                   далее - ежегодно</w:t>
            </w:r>
          </w:p>
        </w:tc>
        <w:tc>
          <w:tcPr>
            <w:tcW w:w="1229" w:type="pct"/>
            <w:vMerge w:val="restar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комиссии по делам несовершеннолетних и защите их прав муниципальных районов и городских округов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Рязанской области </w:t>
            </w:r>
          </w:p>
        </w:tc>
      </w:tr>
      <w:tr w:rsidR="008C65CE" w:rsidRPr="008C65CE" w:rsidTr="00431EE7">
        <w:trPr>
          <w:trHeight w:val="2895"/>
        </w:trPr>
        <w:tc>
          <w:tcPr>
            <w:tcW w:w="338" w:type="pct"/>
            <w:vMerge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pct"/>
            <w:vMerge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8C65CE" w:rsidRPr="008C65CE" w:rsidRDefault="008C65CE" w:rsidP="008C65CE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  <w:highlight w:val="yellow"/>
              </w:rPr>
            </w:pPr>
            <w:r w:rsidRPr="008C65CE">
              <w:rPr>
                <w:sz w:val="24"/>
                <w:szCs w:val="24"/>
              </w:rPr>
              <w:t>1.3.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C65CE">
              <w:rPr>
                <w:sz w:val="24"/>
                <w:szCs w:val="24"/>
              </w:rPr>
              <w:t xml:space="preserve">Подготовка предложений в Министерство труда и социальной защиты Российской Федерации по совершенствованию норм трудового и пенсионного законодательства в части условий привлечения к трудовой деятельности несовершеннолетних граждан, в том числе получающих пенсию по потере кормильца, детей-инвалидов и лиц с </w:t>
            </w:r>
            <w:r w:rsidRPr="008C65CE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C65CE">
              <w:rPr>
                <w:sz w:val="24"/>
                <w:szCs w:val="24"/>
              </w:rPr>
              <w:lastRenderedPageBreak/>
              <w:t>Совершенствование норм трудового и пенсионного законодательства в части условий привлечения к трудовой деятельности несовершеннолетних граждан, в том числе получающих пенсию по потере кормильца, детей-инвалидов и лиц с ограниченными возможностями здоровья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  <w:highlight w:val="yellow"/>
              </w:rPr>
            </w:pPr>
            <w:r w:rsidRPr="008C65CE">
              <w:rPr>
                <w:sz w:val="24"/>
                <w:szCs w:val="24"/>
              </w:rPr>
              <w:t>30 июня 2022 года, далее - по мере необходимости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</w:t>
            </w:r>
          </w:p>
          <w:p w:rsidR="008C65CE" w:rsidRPr="008C65CE" w:rsidRDefault="008C65CE" w:rsidP="008C65CE">
            <w:pPr>
              <w:rPr>
                <w:sz w:val="24"/>
                <w:szCs w:val="24"/>
                <w:highlight w:val="yellow"/>
              </w:rPr>
            </w:pP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ind w:left="-77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Создание условий для освоения обучающимися общеобразовательных организаций и профессиональных образовательных организаций, в том числе из числа участников региональной программы переселения, навыков и компетенций по личному самоопределению, планированию профессиональной деятельности и профессионального развития 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Обладание указанными  компетенциями к 2030 году 100% обучающихся государственных общеобразовательных организаций и государственных профессиональных образовательных организаций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декабря 2022 года, 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ГКУ ЦЗН РО,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администрации муниципальных районов и городских округов                   Рязанской области</w:t>
            </w:r>
          </w:p>
        </w:tc>
      </w:tr>
      <w:tr w:rsidR="008C65CE" w:rsidRPr="008C65CE" w:rsidTr="00431EE7">
        <w:trPr>
          <w:trHeight w:val="260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1.5.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Взаимодействие врачей-педиатров участковых, врачей-специалистов медицинских организаций, с психологами и педагогами образовательных организаций по вопросам определения профессиональной пригодности несовершеннолетних, в том числе с ограниченными возможностями здоровья (далее - ОВЗ)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Определение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профессиональной пригодности несовершеннолетних,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том числе с ОВЗ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Постоянно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Министерство здравоохранения Рязанской области (далее –                     Минздрав РО), Минобразование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1.6.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Организация и проведение выставки «Образование и карьера» для обучающихся и выпускников образовательных организаций (в том числе регионального и </w:t>
            </w:r>
            <w:r w:rsidRPr="008C65CE">
              <w:rPr>
                <w:sz w:val="24"/>
                <w:szCs w:val="24"/>
              </w:rPr>
              <w:lastRenderedPageBreak/>
              <w:t>межрегионального уровней)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Информирование</w:t>
            </w:r>
            <w:r w:rsidRPr="008C65CE">
              <w:rPr>
                <w:rFonts w:ascii="TimesET" w:hAnsi="TimesET"/>
              </w:rPr>
              <w:t xml:space="preserve"> </w:t>
            </w:r>
            <w:r w:rsidRPr="008C65CE">
              <w:rPr>
                <w:sz w:val="24"/>
                <w:szCs w:val="24"/>
              </w:rPr>
              <w:t xml:space="preserve">о региональной системе подготовки востребованных квалифицированных кадров не менее 3 000 выпускников образовательных организаций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C65CE">
              <w:rPr>
                <w:sz w:val="24"/>
                <w:szCs w:val="24"/>
              </w:rPr>
              <w:lastRenderedPageBreak/>
              <w:t>(в год)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Ежегодно                   (раз в год)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Минобразование РО, Центр опережающей профессиональной подготовки      ОГБПОУ «Рязанский многопрофильный колледж» (далее – ЦОПП),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профессиональные образовательные организации (далее – ПОО)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Размещение информации для учащихся школ                          Рязанской области о приемной кампании в ПОО посредством                 государственной информационной системы Рязанской области «Центр опережающей профессиональной подготовки» (далее – ГИС ЦОПП)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Повышение уровня информированности учащихся школ Рязанской области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 приемной кампании в ПОО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1.8.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«ПРОФтур» – Организация и проведение экскурсий на предприятия региона для школьников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Информирование о рабочих местах и условиях труда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на предприятиях региона не менее 2 000 учащихся школ                   Рязанской области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Ежегодно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(в период 2022 -                     2030 годов)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предприятия Рязанской области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1.9.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цикла круглых столов, диспутов «Профессиональный вектор: Школа. ЦОПП. Профессия. Предприятие»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Ф</w:t>
            </w:r>
            <w:r w:rsidR="002879B7">
              <w:rPr>
                <w:sz w:val="24"/>
                <w:szCs w:val="24"/>
              </w:rPr>
              <w:t>ормирование карьерных стратегий</w:t>
            </w:r>
            <w:r w:rsidRPr="008C65CE">
              <w:rPr>
                <w:sz w:val="24"/>
                <w:szCs w:val="24"/>
              </w:rPr>
              <w:t xml:space="preserve"> не менее 500 учащихся в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предприятия Рязанской области, ПОО</w:t>
            </w:r>
          </w:p>
        </w:tc>
      </w:tr>
      <w:tr w:rsidR="008C65CE" w:rsidRPr="008C65CE" w:rsidTr="00431EE7">
        <w:trPr>
          <w:trHeight w:val="260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1.10.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Проведение профориентационной работы медицинскими организациями, подведомственными министерству здравоохранения Рязанской области, со школьниками в целях мотивации к поступлению в образовательные организации высшего и среднего </w:t>
            </w:r>
            <w:r w:rsidRPr="008C65CE">
              <w:rPr>
                <w:sz w:val="24"/>
                <w:szCs w:val="24"/>
              </w:rPr>
              <w:lastRenderedPageBreak/>
              <w:t xml:space="preserve">профессионального образования медицинского профиля 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Увеличение количества выпускников, трудоустроенных по профилю в медицинские организации, подведомственные Минздраву РО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Минздрав РО</w:t>
            </w:r>
          </w:p>
        </w:tc>
      </w:tr>
      <w:tr w:rsidR="008C65CE" w:rsidRPr="008C65CE" w:rsidTr="00431EE7">
        <w:trPr>
          <w:trHeight w:val="260"/>
        </w:trPr>
        <w:tc>
          <w:tcPr>
            <w:tcW w:w="5000" w:type="pct"/>
            <w:gridSpan w:val="5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Задача 2. 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2.1.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Совершенствование системы формирования и распределения контрольных цифр приема в профессиональные образовательные организации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Внесение изменений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в постановление министерства образования и молодежной политики Рязанской области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от 10.01.2018 №1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 квартал 2022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2.2.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Формирование заключения о соответствии проекта контрольных цифр приема перспективным потребностям регионального рынка труда</w:t>
            </w:r>
          </w:p>
        </w:tc>
        <w:tc>
          <w:tcPr>
            <w:tcW w:w="1274" w:type="pct"/>
            <w:vMerge w:val="restar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Формирование структуры и объема подготовки кадров по профессиям, специальностям среднего профессионального и высшего образования, соответствующим потребностям рынка труда, в том числе кадровым потребностям инвестиционных проектов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Согласно запросам Минобразования РО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2.3.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анализа потребности работодателей Рязанской области в кадрах на 7-летний период, в том числе в молодых специалистах</w:t>
            </w:r>
          </w:p>
        </w:tc>
        <w:tc>
          <w:tcPr>
            <w:tcW w:w="1274" w:type="pct"/>
            <w:vMerge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30 декабря                 2022 года,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2.4.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Учет уровня трудоустройства выпускников профессиональных образовательных организаций в числе показателей, используемых при проведении конкурса по распределению контрольных цифр приема</w:t>
            </w:r>
          </w:p>
        </w:tc>
        <w:tc>
          <w:tcPr>
            <w:tcW w:w="1274" w:type="pct"/>
            <w:vMerge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марта 202</w:t>
            </w:r>
            <w:r>
              <w:rPr>
                <w:sz w:val="24"/>
                <w:szCs w:val="24"/>
              </w:rPr>
              <w:t>3</w:t>
            </w:r>
            <w:r w:rsidRPr="008C65CE">
              <w:rPr>
                <w:sz w:val="24"/>
                <w:szCs w:val="24"/>
              </w:rPr>
              <w:t xml:space="preserve"> года, далее -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Минобразование РО, 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Минздрав РО,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2.5.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Заключение соглашений на прохождение производственной практики, размещение документов, связанных с прохождением производственной практики, </w:t>
            </w:r>
            <w:r w:rsidRPr="008C65CE">
              <w:rPr>
                <w:sz w:val="24"/>
                <w:szCs w:val="24"/>
              </w:rPr>
              <w:lastRenderedPageBreak/>
              <w:t xml:space="preserve">отчетности на ЕЦП «Работа в России» 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 xml:space="preserve">Организация 100% производственных практик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в государственных образовательных организациях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к 2024 году с использованием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ЕЦП «Работа в России»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Ежегодно, начиная с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декабря 2023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МТСЗН РО,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Минобразование РО,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Минздрав РО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</w:p>
        </w:tc>
      </w:tr>
      <w:tr w:rsidR="008C65CE" w:rsidRPr="008C65CE" w:rsidTr="00431EE7">
        <w:trPr>
          <w:trHeight w:val="260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самозанятости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Занятость не менее 5% выпускников, завершивших обучение по программам среднего профессионального образования, из числа осуществляющих профессиональную деятельность по окончании обучения в качестве индивидуального предпринимателя или налогоплательщика налога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на профессиональный доход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к 2030 году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декабря 2022 года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далее -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2.7.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Организация повышения квалификации преподавателей, социальных педагогов, педагогов-психологов и иных сотрудников образовательных организаций по вопросам трудоустройства выпускников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Доля преподавателей, социальных педагогов, педагогов-психологов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и иных сотрудников образовательных организаций, занимающихся вопросами трудоустройства выпускников, прошедших курсы повышения квалификации – 100% не менее 22 человек в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Постоянно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</w:t>
            </w:r>
          </w:p>
        </w:tc>
      </w:tr>
      <w:tr w:rsidR="008C65CE" w:rsidRPr="008C65CE" w:rsidTr="00431EE7">
        <w:trPr>
          <w:trHeight w:val="628"/>
        </w:trPr>
        <w:tc>
          <w:tcPr>
            <w:tcW w:w="5000" w:type="pct"/>
            <w:gridSpan w:val="5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Задача 3. Создание условий для профессионального развития молодых людей посредством совмещения получения образования                   и трудовой (предпринимательской) деятельности</w:t>
            </w:r>
          </w:p>
        </w:tc>
      </w:tr>
      <w:tr w:rsidR="008C65CE" w:rsidRPr="008C65CE" w:rsidTr="00431EE7">
        <w:trPr>
          <w:trHeight w:val="260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3.1.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открытых уроков в образовательных организациях                       Рязанской области с участием субъектов малого и среднего бизнеса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не менее                    15 уроков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Ежегодно: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февраль-май,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Центр «Мой бизнес», Минобразование РО, администрации муниципальных районов и городских округов                   Рязанской области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Организация тренингов, семинаров и иных обучающих мероприятий по основам предпринимательской деятельности и самозанятости для обучающихся образовательных организаций и учащихся общеобразовательных организаций                   Рязанской области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Организация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  <w:highlight w:val="yellow"/>
              </w:rPr>
            </w:pPr>
            <w:r w:rsidRPr="008C65CE">
              <w:rPr>
                <w:sz w:val="24"/>
                <w:szCs w:val="24"/>
              </w:rPr>
              <w:t>не менее 3 мероприятий                      за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Центр «Мой бизнес», муниципальные центры поддержки предпринимательства- бизнес-инкубаторы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3.3.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конкурсов профессионального мастерства и мастер-классов для студентов образовательных организаций и учащихся общеобразовательных организаций                   Рязанской области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Организация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не менее 3 мероприятий                   за год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Министерство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экономического развития                          Рязанской области (далее – Минэкономразвития РО),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Центр «Мой бизнес»</w:t>
            </w:r>
          </w:p>
        </w:tc>
      </w:tr>
      <w:tr w:rsidR="008C65CE" w:rsidRPr="008C65CE" w:rsidTr="00431EE7">
        <w:trPr>
          <w:trHeight w:val="260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3.4.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конкурса бизнес-идей по предпринимательству в целях оказания содействия молодежи в открытии собственного дела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Вовлечение в конкурс не менее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50 молодых людей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Октябрь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2022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Центр «Мой бизнес», муниципальные центры поддержки предпринимательства- бизнес-инкубаторы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3.5.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Расширение практики привлечения студенческих отрядов к организации занятости студентов профессиональных образовательных организаций высшего образования и учащихся общеобразовательных организаций                   </w:t>
            </w:r>
            <w:r w:rsidRPr="008C65CE">
              <w:rPr>
                <w:sz w:val="24"/>
                <w:szCs w:val="24"/>
              </w:rPr>
              <w:lastRenderedPageBreak/>
              <w:t>Рязанской области в составе трудовых отрядов подростков в периоды каникул в различных отраслях экономики, в том числе в строительстве, в сфере отдыха и оздоровления детей и молодежи, медицине, транспорте, сельском хозяйстве, туризме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Трудоустройство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не менее 1 000 человек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декабря 2022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РО, Региональное отделение Молодежной общероссийской общественной организации «Российские Студенческие Отряды» (далее – Российские Студенческие Отряды),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администрации муниципальных районов и городских округов                   Рязанской области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  <w:highlight w:val="red"/>
              </w:rPr>
            </w:pPr>
            <w:r w:rsidRPr="008C65CE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Организация экскурсий для студентов образовательных организаций и учащихся общеобразовательных организаций                   Рязанской области на малые и средние предприятия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Организация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  <w:lang w:val="en-US"/>
              </w:rPr>
            </w:pPr>
            <w:r w:rsidRPr="008C65CE">
              <w:rPr>
                <w:sz w:val="24"/>
                <w:szCs w:val="24"/>
              </w:rPr>
              <w:t>не менее 3 экскурсий</w:t>
            </w:r>
            <w:r w:rsidRPr="008C65C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Центр «Мой бизнес», администрации муниципальных районов и городских округов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Рязанской области/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муниципальные центры поддержки предпринимательства-бизнес-инкубаторы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  <w:highlight w:val="red"/>
              </w:rPr>
            </w:pPr>
            <w:r w:rsidRPr="008C65CE">
              <w:rPr>
                <w:sz w:val="24"/>
                <w:szCs w:val="24"/>
              </w:rPr>
              <w:t>3.7.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Экскурсия для студентов образовательных организаций и учащихся общеобразовательных организаций                   Рязанской области в промышленный парк «Карандаш» (Рязанская область, Шиловский район, ТОСЭР «Лесной»)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Организация одной экскурсии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Минэкономразвития РО, администрация муниципального образования Шиловский муниципальный район                       Рязанской области, Центр «Мой бизнес»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3.8.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стажировок молодых людей в Центре «Мой бизнес»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Проведение не менее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 стажировок за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Центр «Мой бизнес», Минобразование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3.9.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Поиск партнеров из числа работодателей и их объединений и заключение с ними соглашений по вопросам </w:t>
            </w:r>
            <w:r w:rsidRPr="008C65CE">
              <w:rPr>
                <w:sz w:val="24"/>
                <w:szCs w:val="24"/>
              </w:rPr>
              <w:lastRenderedPageBreak/>
              <w:t>проведения стажировок, трудоустройства выпускников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 xml:space="preserve">Доля ПОО, заключивших соглашения с работодателями: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 сетевом взаимодействии, проведении практики, </w:t>
            </w:r>
            <w:r w:rsidRPr="008C65CE">
              <w:rPr>
                <w:sz w:val="24"/>
                <w:szCs w:val="24"/>
              </w:rPr>
              <w:lastRenderedPageBreak/>
              <w:t>стажировок, трудоустройстве выпускников – 100%</w:t>
            </w:r>
            <w:r>
              <w:rPr>
                <w:sz w:val="24"/>
                <w:szCs w:val="24"/>
              </w:rPr>
              <w:t xml:space="preserve"> </w:t>
            </w:r>
            <w:r w:rsidRPr="008C65CE">
              <w:rPr>
                <w:sz w:val="24"/>
                <w:szCs w:val="24"/>
              </w:rPr>
              <w:t>не менее 5 новых работодателей в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ЦООП,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ПОО,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предприятия Рязанской области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  <w:highlight w:val="red"/>
              </w:rPr>
            </w:pPr>
            <w:r w:rsidRPr="008C65CE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Реализация мероприятий по развитию волонтерской деятельности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Вовлечение в волонтерскую деятельность не менее 1 000 человек из числа молодежи в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ноября 2022 года,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РО, Автономная некоммерческая организация «Большая перемена»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3.11.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Обучение по основным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таких отрядах 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Обучение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не менее 280 человек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ноября 2022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Минобразование РО, Российские Студенческие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Отряды</w:t>
            </w:r>
          </w:p>
        </w:tc>
      </w:tr>
      <w:tr w:rsidR="008C65CE" w:rsidRPr="008C65CE" w:rsidTr="00431EE7">
        <w:trPr>
          <w:trHeight w:val="628"/>
        </w:trPr>
        <w:tc>
          <w:tcPr>
            <w:tcW w:w="5000" w:type="pct"/>
            <w:gridSpan w:val="5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Задача 4. Создание дополнительных механизмов снижения рисков незанятости молодежи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Субсидирование трудоустройства отдельных категорий молодежи до 30 лет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Трудоустройство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610 чел.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декабря                2022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4.2.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Создание условий для освоения обучающимися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Обладание указанными компетенциями к 2030 году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100% обучающихся государственных общеобразовательных организаций и государственных профессиональных образовательных организаций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ноября 2022 года,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администрации муниципальных районов и городских округов                   Рязанской области,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Взаимодействие ГКУ ЦЗН РО и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обучающихся, в том числе из числа участников региональной программы переселения, об основах социально-трудового законодательства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Повышение информированности обучающихся об основах социально-трудового законодательства </w:t>
            </w:r>
            <w:r w:rsidRPr="008C65CE">
              <w:rPr>
                <w:sz w:val="24"/>
                <w:szCs w:val="24"/>
                <w:highlight w:val="yellow"/>
              </w:rPr>
              <w:t xml:space="preserve">                   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 февраля 2023 года,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ЦОПП,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ГКУ ЦЗН РО                           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4.4.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организаций, а также по установлению порядка деятельности центров карьеры (центров содействия трудоустройству выпускников) образовательных организаций высшего образования и профессиональных образовательных организаций и системе показателей эффективности их деятельности, создание и обеспечение деятельности </w:t>
            </w:r>
            <w:r w:rsidRPr="008C65CE">
              <w:rPr>
                <w:sz w:val="24"/>
                <w:szCs w:val="24"/>
              </w:rPr>
              <w:lastRenderedPageBreak/>
              <w:t>межвузовских и региональных (базовых) центров карьеры (центров содействия трудоустройству выпускников)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Трудоустройство через региональные (базовые) центры карьеры (центры содействия трудоустройству выпускников)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не менее 3 000 человек в год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марта 2024 года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Обеспечение адресного сопровождения в целях трудоустройства (занятости) отдельных категорий молодежи, в том числе из числа участников региональной программы переселения, органами службы занятости в рамках жизненных ситуаций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Сокращение к 2030 году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в 2 раза доли лиц в возрасте                       до 30 лет, состоящих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на регистрационном учете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в органах службы занятости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качестве безработных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 декабря 2022 года,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МТСЗН РО,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Минобразование РО,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Минздрав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министерство культуры                  Рязанской области,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ЦОПП,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ГКУ ЦЗН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4.6.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Проведение ЦООП Рязанской области мониторинга трудоустройства выпускников (лиц с ОВЗ, имеющих договор о целевом обучении, призванных в армию)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Формирование реестра выпускников, находящихся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под риском                                      не трудоустройства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Ежемесячно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ЦОПП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4.7.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Информирование выпускников и обучающихся в профессиональных образовательных организациях об имеющихся вакансиях на рынке труда, в том числе высвобождающихся в связи с оттоком иностранных граждан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Информирование о мерах содействия занятости и вакансиях работодателей региона не менее 5 000 выпускников в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30.06.2022, далее - ежеквартально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4.8.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Создание горячей линии по вопросам занятости выпускников в образовательных организациях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100% информирование выпускников по вопросам занятости и актуализация проблем трудоустройства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(100% выпускников)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4.9.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Проведение лекций и практических занятий с </w:t>
            </w:r>
            <w:r w:rsidRPr="008C65CE">
              <w:rPr>
                <w:sz w:val="24"/>
                <w:szCs w:val="24"/>
              </w:rPr>
              <w:lastRenderedPageBreak/>
              <w:t>выпускниками по эксплуатации ресурсов ЕЦП «Работа в России»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 xml:space="preserve">Информирование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 ЕЦП «Работа в России»             </w:t>
            </w:r>
            <w:r w:rsidRPr="008C65CE">
              <w:rPr>
                <w:sz w:val="24"/>
                <w:szCs w:val="24"/>
              </w:rPr>
              <w:lastRenderedPageBreak/>
              <w:t>не менее 5 000 выпускников                       в год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Использование результатов мониторинга занятости выпускников, проведенного на основе данных, полученных из официальных источников, при принятии управленческих решений в отношении подведомственных образовательных организаций (в части распределения контрольных цифр приема за счет регионального бюджета, создания мастерских, оснащенных современной материально-технической базой и др.)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Подготовка аналитического материала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РО, ПОО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4.11.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Организация курсов повышения квалификации и профессиональной переподготовки для выпускников образовательных организаций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Доля трудоустроенных выпускников: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2022 год – 62,5%;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2023 год – 62,6%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(охват участников от 2% до 5% от общего количества выпускников)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4.12.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Проведение практических занятий с выпускниками по подготовке и размещению резюме, участию в собеседованиях с работодателями, по формированию студентами и выпускниками портфолио в </w:t>
            </w:r>
            <w:r w:rsidRPr="008C65CE">
              <w:rPr>
                <w:sz w:val="24"/>
                <w:szCs w:val="24"/>
              </w:rPr>
              <w:lastRenderedPageBreak/>
              <w:t>целях оказания содействия их трудоустройству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</w:rPr>
            </w:pPr>
            <w:r w:rsidRPr="008C65CE">
              <w:rPr>
                <w:sz w:val="24"/>
                <w:szCs w:val="24"/>
              </w:rPr>
              <w:lastRenderedPageBreak/>
              <w:t>Формирование у 100% выпускников навыков самостоятельного трудоустройства</w:t>
            </w:r>
            <w:r w:rsidRPr="008C65CE">
              <w:rPr>
                <w:rFonts w:ascii="TimesET" w:hAnsi="TimesET"/>
              </w:rPr>
              <w:t xml:space="preserve"> 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rFonts w:ascii="TimesET" w:hAnsi="TimesET"/>
              </w:rPr>
              <w:t>(</w:t>
            </w:r>
            <w:r w:rsidRPr="008C65CE">
              <w:rPr>
                <w:sz w:val="24"/>
                <w:szCs w:val="24"/>
              </w:rPr>
              <w:t>охват - не менее 5 000 человек в год;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трудоустройство – не менее                     3 000 человек в год)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ГКУ ЦЗН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Формирование базы лучших практик образовательных организаций по содействию трудоустройству выпускников и содействие их широкому применению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Размещение лучших практик на сайте ЦОПП</w:t>
            </w:r>
          </w:p>
          <w:p w:rsidR="008C65CE" w:rsidRPr="008C65CE" w:rsidRDefault="008C65CE" w:rsidP="008C65CE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Постоянно в период 2022 - 2030 годов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ЦОПП, 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школы, 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ПОО, 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предприятия </w:t>
            </w:r>
          </w:p>
          <w:p w:rsidR="008C65CE" w:rsidRPr="008C65CE" w:rsidRDefault="008C65CE" w:rsidP="008C65CE">
            <w:pPr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Рязанской области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4.14.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Установление дополнительных мер социальной поддержки отдельным категориям медицинских работников государственных учреждений здравоохранения Рязанской области</w:t>
            </w:r>
          </w:p>
        </w:tc>
        <w:tc>
          <w:tcPr>
            <w:tcW w:w="1274" w:type="pct"/>
          </w:tcPr>
          <w:p w:rsidR="008C65CE" w:rsidRPr="008C65CE" w:rsidRDefault="008C65CE" w:rsidP="00287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Мотивация к трудоустройству в медицинские организации, подведомственные министерству здравоохранения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8C65CE">
              <w:rPr>
                <w:sz w:val="24"/>
                <w:szCs w:val="24"/>
              </w:rPr>
              <w:t>Рязанской области</w:t>
            </w:r>
            <w:r w:rsidR="002879B7">
              <w:rPr>
                <w:sz w:val="24"/>
                <w:szCs w:val="24"/>
              </w:rPr>
              <w:t>,</w:t>
            </w:r>
            <w:r w:rsidRPr="008C65CE">
              <w:rPr>
                <w:sz w:val="24"/>
                <w:szCs w:val="24"/>
              </w:rPr>
              <w:t xml:space="preserve"> не менее 150 </w:t>
            </w:r>
            <w:r w:rsidR="002879B7" w:rsidRPr="008C65CE">
              <w:rPr>
                <w:sz w:val="24"/>
                <w:szCs w:val="24"/>
              </w:rPr>
              <w:t xml:space="preserve">молодых специалистов </w:t>
            </w:r>
            <w:r w:rsidRPr="008C65CE">
              <w:rPr>
                <w:sz w:val="24"/>
                <w:szCs w:val="24"/>
              </w:rPr>
              <w:t>в</w:t>
            </w:r>
            <w:bookmarkStart w:id="0" w:name="_GoBack"/>
            <w:r w:rsidRPr="008C65CE">
              <w:rPr>
                <w:sz w:val="24"/>
                <w:szCs w:val="24"/>
              </w:rPr>
              <w:t xml:space="preserve"> год</w:t>
            </w:r>
            <w:bookmarkEnd w:id="0"/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2022 – </w:t>
            </w:r>
          </w:p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2025 годы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Минздрав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4.15.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Предоставление единовременной выплаты молодым специалистам, принятым на должность педагогических работников в муниципальные и государственные общеобразовательные организации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Мотивация не менее                             100 молодых специалистов в год к трудоустройству на должность педагогических работников                    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Постоянно в период 2022 - 2030 годов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</w:t>
            </w:r>
          </w:p>
        </w:tc>
      </w:tr>
      <w:tr w:rsidR="008C65CE" w:rsidRPr="008C65CE" w:rsidTr="00431EE7">
        <w:trPr>
          <w:trHeight w:val="260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4.16.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Предоставление грантов молодым специалистам, принятым на должность педагогических работников в муниципальные и государственные общеобразовательные организации, расположенные в сельской местности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Не менее 2 человек ежегодно</w:t>
            </w:r>
          </w:p>
          <w:p w:rsidR="008C65CE" w:rsidRPr="008C65CE" w:rsidRDefault="008C65CE" w:rsidP="008C6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Постоянно в период 2022 - 2030 годов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Минобразование РО</w:t>
            </w:r>
          </w:p>
        </w:tc>
      </w:tr>
      <w:tr w:rsidR="008C65CE" w:rsidRPr="008C65CE" w:rsidTr="00431EE7">
        <w:trPr>
          <w:trHeight w:val="274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4.17.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Организация </w:t>
            </w:r>
            <w:r w:rsidRPr="008C65CE">
              <w:rPr>
                <w:sz w:val="24"/>
                <w:szCs w:val="24"/>
              </w:rPr>
              <w:lastRenderedPageBreak/>
              <w:t xml:space="preserve">профессионального обучения и получения дополнительного профессионального образования (сроком обучения не более 6 месяцев) участников региональной программы переселения из числа молодежи в образовательных организациях, расположенных на территории Рязанской области  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Не менее 10 человек ежегодно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30 декабря 2022 года, </w:t>
            </w:r>
            <w:r w:rsidRPr="008C65CE">
              <w:rPr>
                <w:sz w:val="24"/>
                <w:szCs w:val="24"/>
              </w:rPr>
              <w:lastRenderedPageBreak/>
              <w:t>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МТСЗН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ГКУ ЦЗН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lastRenderedPageBreak/>
              <w:t>4.18.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120 человек ежегодно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30.12.2022, далее –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МТСЗН РО,</w:t>
            </w:r>
          </w:p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ГКУ ЦЗН РО</w:t>
            </w:r>
          </w:p>
        </w:tc>
      </w:tr>
      <w:tr w:rsidR="008C65CE" w:rsidRPr="008C65CE" w:rsidTr="00431EE7">
        <w:trPr>
          <w:trHeight w:val="628"/>
        </w:trPr>
        <w:tc>
          <w:tcPr>
            <w:tcW w:w="338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4.19.</w:t>
            </w:r>
          </w:p>
        </w:tc>
        <w:tc>
          <w:tcPr>
            <w:tcW w:w="1213" w:type="pct"/>
          </w:tcPr>
          <w:p w:rsidR="008C65CE" w:rsidRPr="008C65CE" w:rsidRDefault="008C65CE" w:rsidP="008C65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Развитие трудовой мобильности молодежи</w:t>
            </w:r>
          </w:p>
        </w:tc>
        <w:tc>
          <w:tcPr>
            <w:tcW w:w="1274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 xml:space="preserve">Обеспечение переезда с целью трудоустройства не менее 2 человек </w:t>
            </w:r>
            <w:r>
              <w:rPr>
                <w:sz w:val="24"/>
                <w:szCs w:val="24"/>
              </w:rPr>
              <w:t xml:space="preserve">из числа молодежи </w:t>
            </w:r>
            <w:r w:rsidRPr="008C65CE">
              <w:rPr>
                <w:sz w:val="24"/>
                <w:szCs w:val="24"/>
              </w:rPr>
              <w:t xml:space="preserve">(с учетом ситуации на рынке труда региона) </w:t>
            </w:r>
          </w:p>
        </w:tc>
        <w:tc>
          <w:tcPr>
            <w:tcW w:w="946" w:type="pct"/>
          </w:tcPr>
          <w:p w:rsidR="008C65CE" w:rsidRPr="008C65CE" w:rsidRDefault="008C65CE" w:rsidP="008C65CE">
            <w:pPr>
              <w:jc w:val="center"/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30.12.2022, далее - ежегодно</w:t>
            </w:r>
          </w:p>
        </w:tc>
        <w:tc>
          <w:tcPr>
            <w:tcW w:w="1229" w:type="pct"/>
          </w:tcPr>
          <w:p w:rsidR="008C65CE" w:rsidRPr="008C65CE" w:rsidRDefault="008C65CE" w:rsidP="008C65CE">
            <w:pPr>
              <w:rPr>
                <w:sz w:val="24"/>
                <w:szCs w:val="24"/>
              </w:rPr>
            </w:pPr>
            <w:r w:rsidRPr="008C65CE">
              <w:rPr>
                <w:sz w:val="24"/>
                <w:szCs w:val="24"/>
              </w:rPr>
              <w:t>ГКУ ЦЗН РО</w:t>
            </w:r>
          </w:p>
        </w:tc>
      </w:tr>
    </w:tbl>
    <w:p w:rsidR="008C65CE" w:rsidRPr="008C65CE" w:rsidRDefault="008C65CE" w:rsidP="008C65CE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BC" w:rsidRPr="008C65CE" w:rsidRDefault="004F02BC">
      <w:pPr>
        <w:rPr>
          <w:rFonts w:ascii="Times New Roman" w:hAnsi="Times New Roman" w:cs="Times New Roman"/>
        </w:rPr>
      </w:pPr>
    </w:p>
    <w:sectPr w:rsidR="004F02BC" w:rsidRPr="008C65CE" w:rsidSect="008C65CE">
      <w:headerReference w:type="default" r:id="rId7"/>
      <w:pgSz w:w="16834" w:h="11907" w:orient="landscape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9B7">
      <w:pPr>
        <w:spacing w:after="0" w:line="240" w:lineRule="auto"/>
      </w:pPr>
      <w:r>
        <w:separator/>
      </w:r>
    </w:p>
  </w:endnote>
  <w:endnote w:type="continuationSeparator" w:id="0">
    <w:p w:rsidR="00000000" w:rsidRDefault="0028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9B7">
      <w:pPr>
        <w:spacing w:after="0" w:line="240" w:lineRule="auto"/>
      </w:pPr>
      <w:r>
        <w:separator/>
      </w:r>
    </w:p>
  </w:footnote>
  <w:footnote w:type="continuationSeparator" w:id="0">
    <w:p w:rsidR="00000000" w:rsidRDefault="0028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2879B7" w:rsidP="00E37801">
    <w:pPr>
      <w:pStyle w:val="a3"/>
      <w:framePr w:w="326" w:wrap="around" w:vAnchor="text" w:hAnchor="page" w:x="6486" w:y="321"/>
      <w:rPr>
        <w:rStyle w:val="a5"/>
        <w:rFonts w:ascii="Times New Roman" w:hAnsi="Times New Roman"/>
        <w:sz w:val="28"/>
        <w:szCs w:val="28"/>
      </w:rPr>
    </w:pPr>
  </w:p>
  <w:p w:rsidR="00876034" w:rsidRPr="00481B88" w:rsidRDefault="008C65CE" w:rsidP="00286ECA">
    <w:pPr>
      <w:pStyle w:val="a3"/>
      <w:framePr w:w="326" w:wrap="around" w:vAnchor="text" w:hAnchor="page" w:x="9006" w:y="45"/>
      <w:rPr>
        <w:rStyle w:val="a5"/>
        <w:rFonts w:ascii="Times New Roman" w:hAnsi="Times New Roman"/>
        <w:sz w:val="28"/>
        <w:szCs w:val="28"/>
      </w:rPr>
    </w:pPr>
    <w:r w:rsidRPr="00481B88">
      <w:rPr>
        <w:rStyle w:val="a5"/>
        <w:rFonts w:ascii="Times New Roman" w:hAnsi="Times New Roman"/>
        <w:sz w:val="28"/>
        <w:szCs w:val="28"/>
      </w:rPr>
      <w:fldChar w:fldCharType="begin"/>
    </w:r>
    <w:r w:rsidRPr="00481B8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5"/>
        <w:rFonts w:ascii="Times New Roman" w:hAnsi="Times New Roman"/>
        <w:sz w:val="28"/>
        <w:szCs w:val="28"/>
      </w:rPr>
      <w:fldChar w:fldCharType="separate"/>
    </w:r>
    <w:r w:rsidR="002879B7">
      <w:rPr>
        <w:rStyle w:val="a5"/>
        <w:rFonts w:ascii="Times New Roman" w:hAnsi="Times New Roman"/>
        <w:noProof/>
        <w:sz w:val="28"/>
        <w:szCs w:val="28"/>
      </w:rPr>
      <w:t>13</w:t>
    </w:r>
    <w:r w:rsidRPr="00481B88">
      <w:rPr>
        <w:rStyle w:val="a5"/>
        <w:rFonts w:ascii="Times New Roman" w:hAnsi="Times New Roman"/>
        <w:sz w:val="28"/>
        <w:szCs w:val="28"/>
      </w:rPr>
      <w:fldChar w:fldCharType="end"/>
    </w:r>
  </w:p>
  <w:p w:rsidR="00876034" w:rsidRPr="00E37801" w:rsidRDefault="002879B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3F"/>
    <w:rsid w:val="000F2EB4"/>
    <w:rsid w:val="002879B7"/>
    <w:rsid w:val="002E5A92"/>
    <w:rsid w:val="002F2446"/>
    <w:rsid w:val="0049653F"/>
    <w:rsid w:val="004F02BC"/>
    <w:rsid w:val="0076225B"/>
    <w:rsid w:val="008341DB"/>
    <w:rsid w:val="008C65CE"/>
    <w:rsid w:val="00991959"/>
    <w:rsid w:val="00AE5D74"/>
    <w:rsid w:val="00B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5C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65CE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8C65CE"/>
  </w:style>
  <w:style w:type="table" w:styleId="a6">
    <w:name w:val="Table Grid"/>
    <w:basedOn w:val="a1"/>
    <w:uiPriority w:val="59"/>
    <w:rsid w:val="008C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5C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65CE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8C65CE"/>
  </w:style>
  <w:style w:type="table" w:styleId="a6">
    <w:name w:val="Table Grid"/>
    <w:basedOn w:val="a1"/>
    <w:uiPriority w:val="59"/>
    <w:rsid w:val="008C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 Чеснокова</dc:creator>
  <cp:keywords/>
  <dc:description/>
  <cp:lastModifiedBy>Мария Евгеньевна Чеснокова</cp:lastModifiedBy>
  <cp:revision>3</cp:revision>
  <cp:lastPrinted>2022-06-21T15:18:00Z</cp:lastPrinted>
  <dcterms:created xsi:type="dcterms:W3CDTF">2022-06-21T12:00:00Z</dcterms:created>
  <dcterms:modified xsi:type="dcterms:W3CDTF">2022-06-21T15:21:00Z</dcterms:modified>
</cp:coreProperties>
</file>